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E8B" w:rsidRDefault="008E6409">
      <w:r>
        <w:rPr>
          <w:noProof/>
          <w:lang w:eastAsia="fr-FR"/>
        </w:rPr>
        <w:drawing>
          <wp:inline distT="0" distB="0" distL="0" distR="0">
            <wp:extent cx="561975" cy="987470"/>
            <wp:effectExtent l="19050" t="0" r="9525" b="0"/>
            <wp:docPr id="1" name="Image 0" descr="LOGO M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N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67" cy="98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6409" w:rsidRDefault="008E6409">
      <w:pPr>
        <w:rPr>
          <w:sz w:val="16"/>
          <w:szCs w:val="16"/>
        </w:rPr>
      </w:pPr>
      <w:r w:rsidRPr="008E6409">
        <w:rPr>
          <w:sz w:val="16"/>
          <w:szCs w:val="16"/>
        </w:rPr>
        <w:t>Service Etudiant Formation Jeunesse</w:t>
      </w:r>
    </w:p>
    <w:p w:rsidR="008E6409" w:rsidRDefault="008E6409">
      <w:pPr>
        <w:rPr>
          <w:sz w:val="16"/>
          <w:szCs w:val="16"/>
        </w:rPr>
      </w:pPr>
    </w:p>
    <w:p w:rsidR="008E6409" w:rsidRPr="008E6409" w:rsidRDefault="008E6409" w:rsidP="008E6409">
      <w:pPr>
        <w:jc w:val="center"/>
        <w:rPr>
          <w:rFonts w:ascii="Lucida Calligraphy" w:hAnsi="Lucida Calligraphy"/>
          <w:b/>
          <w:color w:val="800000"/>
          <w:sz w:val="36"/>
          <w:szCs w:val="36"/>
        </w:rPr>
      </w:pPr>
      <w:r w:rsidRPr="008E6409">
        <w:rPr>
          <w:rFonts w:ascii="Lucida Calligraphy" w:hAnsi="Lucida Calligraphy"/>
          <w:b/>
          <w:color w:val="800000"/>
          <w:sz w:val="36"/>
          <w:szCs w:val="36"/>
        </w:rPr>
        <w:t>Les ateliers de la rentrée</w:t>
      </w:r>
      <w:r w:rsidR="00A81BB3">
        <w:rPr>
          <w:rFonts w:ascii="Lucida Calligraphy" w:hAnsi="Lucida Calligraphy"/>
          <w:b/>
          <w:color w:val="800000"/>
          <w:sz w:val="36"/>
          <w:szCs w:val="36"/>
        </w:rPr>
        <w:t xml:space="preserve"> universitaire</w:t>
      </w:r>
    </w:p>
    <w:p w:rsidR="008E6409" w:rsidRDefault="007F30DB" w:rsidP="008E6409">
      <w:pPr>
        <w:jc w:val="center"/>
        <w:rPr>
          <w:rFonts w:ascii="Lucida Calligraphy" w:hAnsi="Lucida Calligraphy"/>
          <w:b/>
          <w:color w:val="800000"/>
          <w:sz w:val="36"/>
          <w:szCs w:val="36"/>
        </w:rPr>
      </w:pPr>
      <w:r>
        <w:rPr>
          <w:rFonts w:ascii="Lucida Calligraphy" w:hAnsi="Lucida Calligraphy"/>
          <w:b/>
          <w:noProof/>
          <w:color w:val="80000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469900</wp:posOffset>
            </wp:positionV>
            <wp:extent cx="5753100" cy="4657725"/>
            <wp:effectExtent l="19050" t="0" r="0" b="9525"/>
            <wp:wrapNone/>
            <wp:docPr id="3" name="Image 2" descr="C:\Users\ASI\AppData\Local\Microsoft\Windows\Temporary Internet Files\Content.IE5\20EGBQ7F\MP90042658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\AppData\Local\Microsoft\Windows\Temporary Internet Files\Content.IE5\20EGBQ7F\MP900426585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65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6409" w:rsidRPr="008E6409">
        <w:rPr>
          <w:rFonts w:ascii="Lucida Calligraphy" w:hAnsi="Lucida Calligraphy"/>
          <w:b/>
          <w:color w:val="800000"/>
          <w:sz w:val="36"/>
          <w:szCs w:val="36"/>
        </w:rPr>
        <w:t>La Maison de la Nouvelle</w:t>
      </w:r>
      <w:r w:rsidR="00E43B48">
        <w:rPr>
          <w:rFonts w:ascii="Lucida Calligraphy" w:hAnsi="Lucida Calligraphy"/>
          <w:b/>
          <w:color w:val="800000"/>
          <w:sz w:val="36"/>
          <w:szCs w:val="36"/>
        </w:rPr>
        <w:t>-</w:t>
      </w:r>
      <w:r w:rsidR="008E6409" w:rsidRPr="008E6409">
        <w:rPr>
          <w:rFonts w:ascii="Lucida Calligraphy" w:hAnsi="Lucida Calligraphy"/>
          <w:b/>
          <w:color w:val="800000"/>
          <w:sz w:val="36"/>
          <w:szCs w:val="36"/>
        </w:rPr>
        <w:t>Calédonie à Paris</w:t>
      </w:r>
    </w:p>
    <w:p w:rsidR="008E6409" w:rsidRDefault="008E6409" w:rsidP="008E6409">
      <w:pPr>
        <w:jc w:val="center"/>
        <w:rPr>
          <w:rFonts w:ascii="Lucida Calligraphy" w:hAnsi="Lucida Calligraphy"/>
          <w:b/>
          <w:color w:val="800000"/>
          <w:sz w:val="36"/>
          <w:szCs w:val="36"/>
        </w:rPr>
      </w:pPr>
    </w:p>
    <w:p w:rsidR="008E6409" w:rsidRDefault="008E6409" w:rsidP="008E6409">
      <w:pPr>
        <w:jc w:val="center"/>
        <w:rPr>
          <w:rFonts w:ascii="Lucida Calligraphy" w:hAnsi="Lucida Calligraphy"/>
          <w:b/>
          <w:color w:val="800000"/>
          <w:sz w:val="36"/>
          <w:szCs w:val="36"/>
        </w:rPr>
      </w:pPr>
    </w:p>
    <w:p w:rsidR="008E6409" w:rsidRDefault="008E6409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  <w:r>
        <w:rPr>
          <w:rFonts w:ascii="Lucida Calligraphy" w:hAnsi="Lucida Calligraphy"/>
          <w:b/>
          <w:noProof/>
          <w:color w:val="800000"/>
          <w:sz w:val="36"/>
          <w:szCs w:val="36"/>
          <w:lang w:eastAsia="fr-FR"/>
        </w:rPr>
        <w:drawing>
          <wp:inline distT="0" distB="0" distL="0" distR="0">
            <wp:extent cx="1425406" cy="1609725"/>
            <wp:effectExtent l="266700" t="171450" r="270044" b="200025"/>
            <wp:docPr id="2" name="Image 1" descr="C:\Users\ASI\AppData\Local\Microsoft\Windows\Temporary Internet Files\Content.IE5\2Z9O00P0\MM900236525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I\AppData\Local\Microsoft\Windows\Temporary Internet Files\Content.IE5\2Z9O00P0\MM900236525[1].gif"/>
                    <pic:cNvPicPr>
                      <a:picLocks noChangeAspect="1" noChangeArrowheads="1" noCrop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758451">
                      <a:off x="0" y="0"/>
                      <a:ext cx="1425102" cy="16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0DB" w:rsidRDefault="00B4517B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  <w:r>
        <w:rPr>
          <w:rFonts w:ascii="Lucida Calligraphy" w:hAnsi="Lucida Calligraphy"/>
          <w:b/>
          <w:noProof/>
          <w:color w:val="800000"/>
          <w:sz w:val="36"/>
          <w:szCs w:val="36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466090</wp:posOffset>
            </wp:positionV>
            <wp:extent cx="2857500" cy="2305050"/>
            <wp:effectExtent l="419100" t="609600" r="400050" b="590550"/>
            <wp:wrapNone/>
            <wp:docPr id="6" name="Image 1" descr="http://ts3.mm.bing.net/images/thumbnail.aspx?q=4700198015598862&amp;id=f94ba819c34db7763bfff0207a0994a1&amp;url=http%3a%2f%2fwww.cosmovisions.com%2fcartes%2fVL%2f058e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images/thumbnail.aspx?q=4700198015598862&amp;id=f94ba819c34db7763bfff0207a0994a1&amp;url=http%3a%2f%2fwww.cosmovisions.com%2fcartes%2fVL%2f058e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9498436"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F30DB" w:rsidRDefault="007F30DB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</w:p>
    <w:p w:rsidR="007F30DB" w:rsidRDefault="007F30DB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</w:p>
    <w:p w:rsidR="007F30DB" w:rsidRDefault="007F30DB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</w:p>
    <w:p w:rsidR="007F30DB" w:rsidRDefault="007F30DB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</w:p>
    <w:p w:rsidR="007F30DB" w:rsidRDefault="00F16964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  <w:r>
        <w:rPr>
          <w:rFonts w:ascii="Lucida Calligraphy" w:hAnsi="Lucida Calligraphy"/>
          <w:b/>
          <w:color w:val="800000"/>
          <w:sz w:val="36"/>
          <w:szCs w:val="36"/>
        </w:rPr>
        <w:tab/>
      </w:r>
      <w:r>
        <w:rPr>
          <w:rFonts w:ascii="Lucida Calligraphy" w:hAnsi="Lucida Calligraphy"/>
          <w:b/>
          <w:color w:val="800000"/>
          <w:sz w:val="36"/>
          <w:szCs w:val="36"/>
        </w:rPr>
        <w:tab/>
      </w:r>
      <w:r>
        <w:rPr>
          <w:rFonts w:ascii="Lucida Calligraphy" w:hAnsi="Lucida Calligraphy"/>
          <w:b/>
          <w:color w:val="800000"/>
          <w:sz w:val="36"/>
          <w:szCs w:val="36"/>
        </w:rPr>
        <w:tab/>
      </w:r>
      <w:r>
        <w:rPr>
          <w:rFonts w:ascii="Lucida Calligraphy" w:hAnsi="Lucida Calligraphy"/>
          <w:b/>
          <w:color w:val="800000"/>
          <w:sz w:val="36"/>
          <w:szCs w:val="36"/>
        </w:rPr>
        <w:tab/>
      </w:r>
      <w:r>
        <w:rPr>
          <w:rFonts w:ascii="Lucida Calligraphy" w:hAnsi="Lucida Calligraphy"/>
          <w:b/>
          <w:color w:val="800000"/>
          <w:sz w:val="36"/>
          <w:szCs w:val="36"/>
        </w:rPr>
        <w:tab/>
      </w:r>
      <w:r>
        <w:rPr>
          <w:rFonts w:ascii="Lucida Calligraphy" w:hAnsi="Lucida Calligraphy"/>
          <w:b/>
          <w:color w:val="800000"/>
          <w:sz w:val="36"/>
          <w:szCs w:val="36"/>
        </w:rPr>
        <w:tab/>
      </w:r>
      <w:r>
        <w:rPr>
          <w:rFonts w:ascii="Lucida Calligraphy" w:hAnsi="Lucida Calligraphy"/>
          <w:b/>
          <w:color w:val="800000"/>
          <w:sz w:val="36"/>
          <w:szCs w:val="36"/>
        </w:rPr>
        <w:tab/>
      </w:r>
      <w:r>
        <w:rPr>
          <w:rFonts w:ascii="Lucida Calligraphy" w:hAnsi="Lucida Calligraphy"/>
          <w:b/>
          <w:color w:val="800000"/>
          <w:sz w:val="36"/>
          <w:szCs w:val="36"/>
        </w:rPr>
        <w:tab/>
      </w:r>
    </w:p>
    <w:p w:rsidR="00F12B06" w:rsidRDefault="00F12B06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</w:p>
    <w:p w:rsidR="00F12B06" w:rsidRDefault="00F12B06" w:rsidP="008E6409">
      <w:pPr>
        <w:rPr>
          <w:rFonts w:ascii="Lucida Calligraphy" w:hAnsi="Lucida Calligraphy"/>
          <w:b/>
          <w:color w:val="800000"/>
          <w:sz w:val="36"/>
          <w:szCs w:val="36"/>
        </w:rPr>
      </w:pPr>
    </w:p>
    <w:p w:rsidR="007F30DB" w:rsidRPr="00B4517B" w:rsidRDefault="00B4517B" w:rsidP="008E6409">
      <w:pPr>
        <w:rPr>
          <w:rFonts w:ascii="Lucida Calligraphy" w:hAnsi="Lucida Calligraphy"/>
          <w:b/>
          <w:color w:val="800000"/>
          <w:sz w:val="24"/>
          <w:szCs w:val="24"/>
        </w:rPr>
      </w:pPr>
      <w:r w:rsidRPr="00B4517B">
        <w:rPr>
          <w:rFonts w:ascii="Lucida Calligraphy" w:hAnsi="Lucida Calligraphy"/>
          <w:b/>
          <w:noProof/>
          <w:color w:val="800000"/>
          <w:sz w:val="36"/>
          <w:szCs w:val="36"/>
          <w:lang w:eastAsia="fr-FR"/>
        </w:rPr>
        <w:lastRenderedPageBreak/>
        <w:drawing>
          <wp:inline distT="0" distB="0" distL="0" distR="0">
            <wp:extent cx="561975" cy="987470"/>
            <wp:effectExtent l="19050" t="0" r="9525" b="0"/>
            <wp:docPr id="5" name="Image 0" descr="LOGO M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N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67" cy="98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0DB" w:rsidRPr="00B4517B" w:rsidRDefault="009A3DF1" w:rsidP="007F30DB">
      <w:pPr>
        <w:shd w:val="clear" w:color="auto" w:fill="FF3300"/>
        <w:jc w:val="center"/>
        <w:rPr>
          <w:rFonts w:ascii="Lucida Calligraphy" w:hAnsi="Lucida Calligraphy"/>
          <w:b/>
          <w:color w:val="FFFFFF" w:themeColor="background1"/>
          <w:sz w:val="28"/>
          <w:szCs w:val="28"/>
        </w:rPr>
      </w:pPr>
      <w:r w:rsidRPr="00B4517B">
        <w:rPr>
          <w:rFonts w:ascii="Lucida Calligraphy" w:hAnsi="Lucida Calligraphy"/>
          <w:b/>
          <w:color w:val="FFFFFF" w:themeColor="background1"/>
          <w:sz w:val="28"/>
          <w:szCs w:val="28"/>
        </w:rPr>
        <w:t>L</w:t>
      </w:r>
      <w:r w:rsidR="007F30DB" w:rsidRPr="00B4517B">
        <w:rPr>
          <w:rFonts w:ascii="Lucida Calligraphy" w:hAnsi="Lucida Calligraphy"/>
          <w:b/>
          <w:color w:val="FFFFFF" w:themeColor="background1"/>
          <w:sz w:val="28"/>
          <w:szCs w:val="28"/>
        </w:rPr>
        <w:t>es ateliers de rentrée</w:t>
      </w:r>
    </w:p>
    <w:p w:rsidR="007F30DB" w:rsidRPr="00B4517B" w:rsidRDefault="007F30DB" w:rsidP="008E6409">
      <w:pPr>
        <w:rPr>
          <w:rFonts w:cstheme="minorHAnsi"/>
          <w:b/>
          <w:i/>
          <w:color w:val="800000"/>
          <w:sz w:val="24"/>
          <w:szCs w:val="24"/>
          <w:u w:val="single"/>
        </w:rPr>
      </w:pPr>
      <w:r w:rsidRPr="00B4517B">
        <w:rPr>
          <w:rFonts w:cstheme="minorHAnsi"/>
          <w:b/>
          <w:i/>
          <w:color w:val="800000"/>
          <w:sz w:val="24"/>
          <w:szCs w:val="24"/>
          <w:u w:val="single"/>
        </w:rPr>
        <w:t>Pourquoi </w:t>
      </w:r>
    </w:p>
    <w:p w:rsidR="007F30DB" w:rsidRPr="00B4517B" w:rsidRDefault="007F30DB" w:rsidP="007F30DB">
      <w:pPr>
        <w:pStyle w:val="Paragraphedeliste"/>
        <w:numPr>
          <w:ilvl w:val="0"/>
          <w:numId w:val="1"/>
        </w:numPr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>Pour bénéficier des informations nécessaires à l’installation</w:t>
      </w:r>
    </w:p>
    <w:p w:rsidR="007F30DB" w:rsidRPr="00B4517B" w:rsidRDefault="007F30DB" w:rsidP="007F30DB">
      <w:pPr>
        <w:pStyle w:val="Paragraphedeliste"/>
        <w:numPr>
          <w:ilvl w:val="0"/>
          <w:numId w:val="1"/>
        </w:numPr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>Pour s’assurer de son ouverture de compte en banque</w:t>
      </w:r>
    </w:p>
    <w:p w:rsidR="007F30DB" w:rsidRPr="00B4517B" w:rsidRDefault="007F30DB" w:rsidP="007F30DB">
      <w:pPr>
        <w:pStyle w:val="Paragraphedeliste"/>
        <w:numPr>
          <w:ilvl w:val="0"/>
          <w:numId w:val="1"/>
        </w:numPr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>Pour se renseigner à propos de sa bourse d’études</w:t>
      </w:r>
    </w:p>
    <w:p w:rsidR="007F30DB" w:rsidRPr="00B4517B" w:rsidRDefault="007F30DB" w:rsidP="007F30DB">
      <w:pPr>
        <w:pStyle w:val="Paragraphedeliste"/>
        <w:numPr>
          <w:ilvl w:val="0"/>
          <w:numId w:val="1"/>
        </w:numPr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>Pour trouver éventuellement un logement avant de rejoindre sa ville d’études</w:t>
      </w:r>
    </w:p>
    <w:p w:rsidR="007F30DB" w:rsidRPr="00B4517B" w:rsidRDefault="007F30DB" w:rsidP="007F30DB">
      <w:pPr>
        <w:pStyle w:val="Paragraphedeliste"/>
        <w:numPr>
          <w:ilvl w:val="0"/>
          <w:numId w:val="1"/>
        </w:numPr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>Pour découvrir un lieu ressource en métropole</w:t>
      </w:r>
    </w:p>
    <w:p w:rsidR="00B6545F" w:rsidRPr="00B4517B" w:rsidRDefault="00B6545F" w:rsidP="007F30DB">
      <w:pPr>
        <w:pStyle w:val="Paragraphedeliste"/>
        <w:numPr>
          <w:ilvl w:val="0"/>
          <w:numId w:val="1"/>
        </w:numPr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>Pour constituer un dossier d’aide au logement</w:t>
      </w:r>
    </w:p>
    <w:p w:rsidR="007F30DB" w:rsidRDefault="007F30DB" w:rsidP="007F30DB">
      <w:pPr>
        <w:pStyle w:val="Paragraphedeliste"/>
        <w:numPr>
          <w:ilvl w:val="0"/>
          <w:numId w:val="1"/>
        </w:numPr>
        <w:rPr>
          <w:rFonts w:cstheme="minorHAnsi"/>
          <w:b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>Pour trouver réponse à toutes les questions que l’on se pose en arrivant</w:t>
      </w:r>
      <w:r>
        <w:rPr>
          <w:rFonts w:cstheme="minorHAnsi"/>
          <w:b/>
          <w:color w:val="800000"/>
          <w:sz w:val="24"/>
          <w:szCs w:val="24"/>
        </w:rPr>
        <w:t>……</w:t>
      </w:r>
    </w:p>
    <w:p w:rsidR="007F30DB" w:rsidRPr="00B4517B" w:rsidRDefault="007F30DB" w:rsidP="007F30DB">
      <w:pPr>
        <w:rPr>
          <w:rFonts w:cstheme="minorHAnsi"/>
          <w:b/>
          <w:i/>
          <w:color w:val="800000"/>
          <w:sz w:val="24"/>
          <w:szCs w:val="24"/>
          <w:u w:val="single"/>
        </w:rPr>
      </w:pPr>
      <w:r w:rsidRPr="00B4517B">
        <w:rPr>
          <w:rFonts w:cstheme="minorHAnsi"/>
          <w:b/>
          <w:i/>
          <w:color w:val="800000"/>
          <w:sz w:val="24"/>
          <w:szCs w:val="24"/>
          <w:u w:val="single"/>
        </w:rPr>
        <w:t>Pour qui </w:t>
      </w:r>
    </w:p>
    <w:p w:rsidR="007F30DB" w:rsidRPr="00B4517B" w:rsidRDefault="007F30DB" w:rsidP="00BA424B">
      <w:pPr>
        <w:ind w:left="360"/>
        <w:jc w:val="both"/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>Les ateliers s’adressent à tous les étudiants qu’ils soient boursiers ou non boursiers, notre service offre des aides adaptées à toute situation. Lorsque nous ne pouvons vous répondre nous vous orientons vers la personne idoine</w:t>
      </w:r>
      <w:r w:rsidR="00B6545F" w:rsidRPr="00B4517B">
        <w:rPr>
          <w:rFonts w:cstheme="minorHAnsi"/>
          <w:color w:val="800000"/>
          <w:sz w:val="24"/>
          <w:szCs w:val="24"/>
        </w:rPr>
        <w:t xml:space="preserve">. Les </w:t>
      </w:r>
      <w:r w:rsidR="00BA424B" w:rsidRPr="00B4517B">
        <w:rPr>
          <w:rFonts w:cstheme="minorHAnsi"/>
          <w:color w:val="800000"/>
          <w:sz w:val="24"/>
          <w:szCs w:val="24"/>
        </w:rPr>
        <w:t>ateliers destinés aux étudiants non boursiers se déroulent sur une journée, les ateliers en direction des boursiers se déroulent sur deux jours.</w:t>
      </w:r>
    </w:p>
    <w:p w:rsidR="007F30DB" w:rsidRPr="00B4517B" w:rsidRDefault="007F30DB" w:rsidP="007F30DB">
      <w:pPr>
        <w:rPr>
          <w:rFonts w:cstheme="minorHAnsi"/>
          <w:b/>
          <w:i/>
          <w:color w:val="800000"/>
          <w:sz w:val="24"/>
          <w:szCs w:val="24"/>
          <w:u w:val="single"/>
        </w:rPr>
      </w:pPr>
      <w:r w:rsidRPr="00B4517B">
        <w:rPr>
          <w:rFonts w:cstheme="minorHAnsi"/>
          <w:b/>
          <w:i/>
          <w:color w:val="800000"/>
          <w:sz w:val="24"/>
          <w:szCs w:val="24"/>
          <w:u w:val="single"/>
        </w:rPr>
        <w:t>Quand </w:t>
      </w:r>
    </w:p>
    <w:p w:rsidR="007F30DB" w:rsidRPr="00B4210D" w:rsidRDefault="007F30DB" w:rsidP="00B4210D">
      <w:pPr>
        <w:ind w:left="360"/>
        <w:rPr>
          <w:rFonts w:cstheme="minorHAnsi"/>
          <w:b/>
          <w:i/>
          <w:color w:val="800000"/>
          <w:sz w:val="24"/>
          <w:szCs w:val="24"/>
          <w:u w:val="single"/>
        </w:rPr>
      </w:pPr>
      <w:r w:rsidRPr="00B4210D">
        <w:rPr>
          <w:rFonts w:cstheme="minorHAnsi"/>
          <w:b/>
          <w:color w:val="800000"/>
          <w:sz w:val="24"/>
          <w:szCs w:val="24"/>
        </w:rPr>
        <w:t xml:space="preserve">Nous organisons </w:t>
      </w:r>
      <w:r w:rsidR="00F74EA3">
        <w:rPr>
          <w:rFonts w:cstheme="minorHAnsi"/>
          <w:b/>
          <w:color w:val="800000"/>
          <w:sz w:val="24"/>
          <w:szCs w:val="24"/>
        </w:rPr>
        <w:t xml:space="preserve">cinq </w:t>
      </w:r>
      <w:r w:rsidRPr="00B4210D">
        <w:rPr>
          <w:rFonts w:cstheme="minorHAnsi"/>
          <w:b/>
          <w:color w:val="800000"/>
          <w:sz w:val="24"/>
          <w:szCs w:val="24"/>
        </w:rPr>
        <w:t xml:space="preserve">sessions </w:t>
      </w:r>
    </w:p>
    <w:p w:rsidR="00B6545F" w:rsidRPr="00B4517B" w:rsidRDefault="00F74EA3" w:rsidP="00B6545F">
      <w:pPr>
        <w:pStyle w:val="Paragraphedeliste"/>
        <w:numPr>
          <w:ilvl w:val="0"/>
          <w:numId w:val="1"/>
        </w:numPr>
        <w:rPr>
          <w:rFonts w:cstheme="minorHAnsi"/>
          <w:i/>
          <w:color w:val="800000"/>
          <w:sz w:val="24"/>
          <w:szCs w:val="24"/>
          <w:u w:val="single"/>
        </w:rPr>
      </w:pPr>
      <w:r>
        <w:rPr>
          <w:rFonts w:cstheme="minorHAnsi"/>
          <w:color w:val="800000"/>
          <w:sz w:val="24"/>
          <w:szCs w:val="24"/>
          <w:vertAlign w:val="superscript"/>
        </w:rPr>
        <w:t>1</w:t>
      </w:r>
      <w:r w:rsidR="00B6545F" w:rsidRPr="00B4517B">
        <w:rPr>
          <w:rFonts w:cstheme="minorHAnsi"/>
          <w:color w:val="800000"/>
          <w:sz w:val="24"/>
          <w:szCs w:val="24"/>
          <w:vertAlign w:val="superscript"/>
        </w:rPr>
        <w:t>ème</w:t>
      </w:r>
      <w:r w:rsidR="00B6545F" w:rsidRPr="00B4517B">
        <w:rPr>
          <w:rFonts w:cstheme="minorHAnsi"/>
          <w:color w:val="800000"/>
          <w:sz w:val="24"/>
          <w:szCs w:val="24"/>
        </w:rPr>
        <w:t xml:space="preserve"> session</w:t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6545F" w:rsidRPr="00B4517B">
        <w:rPr>
          <w:rFonts w:cstheme="minorHAnsi"/>
          <w:color w:val="800000"/>
          <w:sz w:val="24"/>
          <w:szCs w:val="24"/>
        </w:rPr>
        <w:t>16 et 17 août (réservé aux boursiers)</w:t>
      </w:r>
    </w:p>
    <w:p w:rsidR="00B6545F" w:rsidRPr="00B4517B" w:rsidRDefault="00F74EA3" w:rsidP="00B6545F">
      <w:pPr>
        <w:pStyle w:val="Paragraphedeliste"/>
        <w:numPr>
          <w:ilvl w:val="0"/>
          <w:numId w:val="1"/>
        </w:numPr>
        <w:rPr>
          <w:rFonts w:cstheme="minorHAnsi"/>
          <w:i/>
          <w:color w:val="800000"/>
          <w:sz w:val="24"/>
          <w:szCs w:val="24"/>
          <w:u w:val="single"/>
        </w:rPr>
      </w:pPr>
      <w:r>
        <w:rPr>
          <w:rFonts w:cstheme="minorHAnsi"/>
          <w:color w:val="800000"/>
          <w:sz w:val="24"/>
          <w:szCs w:val="24"/>
          <w:vertAlign w:val="superscript"/>
        </w:rPr>
        <w:t>2</w:t>
      </w:r>
      <w:r w:rsidR="00B6545F" w:rsidRPr="00B4517B">
        <w:rPr>
          <w:rFonts w:cstheme="minorHAnsi"/>
          <w:color w:val="800000"/>
          <w:sz w:val="24"/>
          <w:szCs w:val="24"/>
          <w:vertAlign w:val="superscript"/>
        </w:rPr>
        <w:t>ème</w:t>
      </w:r>
      <w:r w:rsidR="00B6545F" w:rsidRPr="00B4517B">
        <w:rPr>
          <w:rFonts w:cstheme="minorHAnsi"/>
          <w:color w:val="800000"/>
          <w:sz w:val="24"/>
          <w:szCs w:val="24"/>
        </w:rPr>
        <w:t xml:space="preserve"> session</w:t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6545F" w:rsidRPr="00B4517B">
        <w:rPr>
          <w:rFonts w:cstheme="minorHAnsi"/>
          <w:color w:val="800000"/>
          <w:sz w:val="24"/>
          <w:szCs w:val="24"/>
        </w:rPr>
        <w:t>20 et 21 août (réservé aux boursiers)</w:t>
      </w:r>
    </w:p>
    <w:p w:rsidR="00B6545F" w:rsidRPr="00B4517B" w:rsidRDefault="00F74EA3" w:rsidP="00B6545F">
      <w:pPr>
        <w:pStyle w:val="Paragraphedeliste"/>
        <w:numPr>
          <w:ilvl w:val="0"/>
          <w:numId w:val="1"/>
        </w:numPr>
        <w:rPr>
          <w:rFonts w:cstheme="minorHAnsi"/>
          <w:i/>
          <w:color w:val="800000"/>
          <w:sz w:val="24"/>
          <w:szCs w:val="24"/>
          <w:u w:val="single"/>
        </w:rPr>
      </w:pPr>
      <w:r>
        <w:rPr>
          <w:rFonts w:cstheme="minorHAnsi"/>
          <w:color w:val="800000"/>
          <w:sz w:val="24"/>
          <w:szCs w:val="24"/>
          <w:vertAlign w:val="superscript"/>
        </w:rPr>
        <w:t>3</w:t>
      </w:r>
      <w:r w:rsidR="00B6545F" w:rsidRPr="00B4517B">
        <w:rPr>
          <w:rFonts w:cstheme="minorHAnsi"/>
          <w:color w:val="800000"/>
          <w:sz w:val="24"/>
          <w:szCs w:val="24"/>
          <w:vertAlign w:val="superscript"/>
        </w:rPr>
        <w:t>ème</w:t>
      </w:r>
      <w:r w:rsidR="00B6545F" w:rsidRPr="00B4517B">
        <w:rPr>
          <w:rFonts w:cstheme="minorHAnsi"/>
          <w:color w:val="800000"/>
          <w:sz w:val="24"/>
          <w:szCs w:val="24"/>
        </w:rPr>
        <w:t xml:space="preserve"> session</w:t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6545F" w:rsidRPr="00B4517B">
        <w:rPr>
          <w:rFonts w:cstheme="minorHAnsi"/>
          <w:color w:val="800000"/>
          <w:sz w:val="24"/>
          <w:szCs w:val="24"/>
        </w:rPr>
        <w:t>23 et 24 août (réservé aux boursiers)</w:t>
      </w:r>
    </w:p>
    <w:p w:rsidR="00B6545F" w:rsidRPr="00B4517B" w:rsidRDefault="00F74EA3" w:rsidP="00B6545F">
      <w:pPr>
        <w:pStyle w:val="Paragraphedeliste"/>
        <w:numPr>
          <w:ilvl w:val="0"/>
          <w:numId w:val="1"/>
        </w:numPr>
        <w:rPr>
          <w:rFonts w:cstheme="minorHAnsi"/>
          <w:i/>
          <w:color w:val="800000"/>
          <w:sz w:val="24"/>
          <w:szCs w:val="24"/>
          <w:u w:val="single"/>
        </w:rPr>
      </w:pPr>
      <w:r>
        <w:rPr>
          <w:rFonts w:cstheme="minorHAnsi"/>
          <w:color w:val="800000"/>
          <w:sz w:val="24"/>
          <w:szCs w:val="24"/>
          <w:vertAlign w:val="superscript"/>
        </w:rPr>
        <w:t>4</w:t>
      </w:r>
      <w:r w:rsidR="00B6545F" w:rsidRPr="00B4517B">
        <w:rPr>
          <w:rFonts w:cstheme="minorHAnsi"/>
          <w:color w:val="800000"/>
          <w:sz w:val="24"/>
          <w:szCs w:val="24"/>
          <w:vertAlign w:val="superscript"/>
        </w:rPr>
        <w:t>ème</w:t>
      </w:r>
      <w:r w:rsidR="00B6545F" w:rsidRPr="00B4517B">
        <w:rPr>
          <w:rFonts w:cstheme="minorHAnsi"/>
          <w:color w:val="800000"/>
          <w:sz w:val="24"/>
          <w:szCs w:val="24"/>
        </w:rPr>
        <w:t xml:space="preserve"> session</w:t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6545F" w:rsidRPr="00B4517B">
        <w:rPr>
          <w:rFonts w:cstheme="minorHAnsi"/>
          <w:color w:val="800000"/>
          <w:sz w:val="24"/>
          <w:szCs w:val="24"/>
        </w:rPr>
        <w:t>27 et 28 août (réservé aux boursiers)</w:t>
      </w:r>
    </w:p>
    <w:p w:rsidR="00B4210D" w:rsidRPr="00B4517B" w:rsidRDefault="00B4517B" w:rsidP="00B4517B">
      <w:pPr>
        <w:pStyle w:val="Paragraphedeliste"/>
        <w:numPr>
          <w:ilvl w:val="0"/>
          <w:numId w:val="1"/>
        </w:numPr>
        <w:ind w:left="567" w:firstLine="0"/>
        <w:rPr>
          <w:rFonts w:cstheme="minorHAnsi"/>
          <w:i/>
          <w:color w:val="800000"/>
          <w:sz w:val="24"/>
          <w:szCs w:val="24"/>
          <w:u w:val="single"/>
        </w:rPr>
      </w:pPr>
      <w:r>
        <w:rPr>
          <w:rFonts w:cstheme="minorHAnsi"/>
          <w:color w:val="800000"/>
          <w:sz w:val="24"/>
          <w:szCs w:val="24"/>
        </w:rPr>
        <w:t xml:space="preserve">    </w:t>
      </w:r>
      <w:r w:rsidR="00F74EA3">
        <w:rPr>
          <w:rFonts w:cstheme="minorHAnsi"/>
          <w:color w:val="800000"/>
          <w:sz w:val="24"/>
          <w:szCs w:val="24"/>
        </w:rPr>
        <w:t>5</w:t>
      </w:r>
      <w:r w:rsidR="00B6545F" w:rsidRPr="00B4517B">
        <w:rPr>
          <w:rFonts w:cstheme="minorHAnsi"/>
          <w:color w:val="800000"/>
          <w:sz w:val="24"/>
          <w:szCs w:val="24"/>
          <w:vertAlign w:val="superscript"/>
        </w:rPr>
        <w:t>ème</w:t>
      </w:r>
      <w:r w:rsidR="00B6545F" w:rsidRPr="00B4517B">
        <w:rPr>
          <w:rFonts w:cstheme="minorHAnsi"/>
          <w:color w:val="800000"/>
          <w:sz w:val="24"/>
          <w:szCs w:val="24"/>
        </w:rPr>
        <w:t xml:space="preserve"> session</w:t>
      </w:r>
      <w:r w:rsidR="00B6545F" w:rsidRPr="00B4517B">
        <w:rPr>
          <w:rFonts w:cstheme="minorHAnsi"/>
          <w:color w:val="800000"/>
          <w:sz w:val="24"/>
          <w:szCs w:val="24"/>
        </w:rPr>
        <w:tab/>
      </w:r>
      <w:r w:rsidR="00B4210D" w:rsidRPr="00B4517B">
        <w:rPr>
          <w:rFonts w:cstheme="minorHAnsi"/>
          <w:color w:val="800000"/>
          <w:sz w:val="24"/>
          <w:szCs w:val="24"/>
        </w:rPr>
        <w:tab/>
      </w:r>
      <w:r w:rsidR="00B6545F" w:rsidRPr="00B4517B">
        <w:rPr>
          <w:rFonts w:cstheme="minorHAnsi"/>
          <w:color w:val="800000"/>
          <w:sz w:val="24"/>
          <w:szCs w:val="24"/>
        </w:rPr>
        <w:t>30 et 31 août (réservé aux boursiers)</w:t>
      </w:r>
    </w:p>
    <w:p w:rsidR="00863FCC" w:rsidRDefault="00863FCC" w:rsidP="00863FCC">
      <w:pPr>
        <w:rPr>
          <w:rFonts w:cstheme="minorHAnsi"/>
          <w:b/>
          <w:i/>
          <w:color w:val="800000"/>
          <w:sz w:val="28"/>
          <w:szCs w:val="28"/>
          <w:u w:val="single"/>
        </w:rPr>
      </w:pPr>
      <w:r w:rsidRPr="00863FCC">
        <w:rPr>
          <w:rFonts w:cstheme="minorHAnsi"/>
          <w:b/>
          <w:i/>
          <w:color w:val="800000"/>
          <w:sz w:val="28"/>
          <w:szCs w:val="28"/>
          <w:u w:val="single"/>
        </w:rPr>
        <w:t>Quoi</w:t>
      </w:r>
    </w:p>
    <w:p w:rsidR="00863FCC" w:rsidRPr="00F12B06" w:rsidRDefault="00B4517B" w:rsidP="00863FCC">
      <w:pPr>
        <w:rPr>
          <w:rFonts w:cstheme="minorHAnsi"/>
          <w:b/>
          <w:color w:val="800000"/>
          <w:sz w:val="24"/>
          <w:szCs w:val="24"/>
        </w:rPr>
      </w:pPr>
      <w:r>
        <w:rPr>
          <w:rFonts w:cstheme="minorHAnsi"/>
          <w:b/>
          <w:color w:val="800000"/>
          <w:sz w:val="24"/>
          <w:szCs w:val="24"/>
        </w:rPr>
        <w:t xml:space="preserve">    </w:t>
      </w:r>
      <w:r w:rsidR="00863FCC" w:rsidRPr="00F12B06">
        <w:rPr>
          <w:rFonts w:cstheme="minorHAnsi"/>
          <w:b/>
          <w:color w:val="800000"/>
          <w:sz w:val="24"/>
          <w:szCs w:val="24"/>
        </w:rPr>
        <w:t>Plusieurs ateliers sont</w:t>
      </w:r>
      <w:r w:rsidR="00A81BB3">
        <w:rPr>
          <w:rFonts w:cstheme="minorHAnsi"/>
          <w:b/>
          <w:color w:val="800000"/>
          <w:sz w:val="24"/>
          <w:szCs w:val="24"/>
        </w:rPr>
        <w:t xml:space="preserve"> proposés</w:t>
      </w:r>
      <w:r w:rsidR="00863FCC" w:rsidRPr="00F12B06">
        <w:rPr>
          <w:rFonts w:cstheme="minorHAnsi"/>
          <w:b/>
          <w:color w:val="800000"/>
          <w:sz w:val="24"/>
          <w:szCs w:val="24"/>
        </w:rPr>
        <w:t> :</w:t>
      </w:r>
    </w:p>
    <w:p w:rsidR="00863FCC" w:rsidRPr="00863FCC" w:rsidRDefault="00863FCC" w:rsidP="00863FCC">
      <w:pPr>
        <w:pStyle w:val="Paragraphedeliste"/>
        <w:numPr>
          <w:ilvl w:val="0"/>
          <w:numId w:val="2"/>
        </w:numPr>
        <w:rPr>
          <w:rFonts w:cstheme="minorHAnsi"/>
          <w:color w:val="800000"/>
          <w:sz w:val="24"/>
          <w:szCs w:val="24"/>
        </w:rPr>
      </w:pPr>
      <w:r w:rsidRPr="00863FCC">
        <w:rPr>
          <w:rFonts w:cstheme="minorHAnsi"/>
          <w:color w:val="800000"/>
          <w:sz w:val="24"/>
          <w:szCs w:val="24"/>
        </w:rPr>
        <w:t>Le logement</w:t>
      </w:r>
    </w:p>
    <w:p w:rsidR="00863FCC" w:rsidRDefault="00863FCC" w:rsidP="00863FCC">
      <w:pPr>
        <w:pStyle w:val="Paragraphedeliste"/>
        <w:numPr>
          <w:ilvl w:val="0"/>
          <w:numId w:val="2"/>
        </w:numPr>
        <w:rPr>
          <w:rFonts w:cstheme="minorHAnsi"/>
          <w:color w:val="800000"/>
          <w:sz w:val="24"/>
          <w:szCs w:val="24"/>
        </w:rPr>
      </w:pPr>
      <w:r>
        <w:rPr>
          <w:rFonts w:cstheme="minorHAnsi"/>
          <w:color w:val="800000"/>
          <w:sz w:val="24"/>
          <w:szCs w:val="24"/>
        </w:rPr>
        <w:t xml:space="preserve">La </w:t>
      </w:r>
      <w:r w:rsidR="009A3DF1">
        <w:rPr>
          <w:rFonts w:cstheme="minorHAnsi"/>
          <w:color w:val="800000"/>
          <w:sz w:val="24"/>
          <w:szCs w:val="24"/>
        </w:rPr>
        <w:t>c</w:t>
      </w:r>
      <w:r w:rsidR="003C402B">
        <w:rPr>
          <w:rFonts w:cstheme="minorHAnsi"/>
          <w:color w:val="800000"/>
          <w:sz w:val="24"/>
          <w:szCs w:val="24"/>
        </w:rPr>
        <w:t>ouverture sociale (LMDE)</w:t>
      </w:r>
    </w:p>
    <w:p w:rsidR="00863FCC" w:rsidRDefault="00A81BB3" w:rsidP="00863FCC">
      <w:pPr>
        <w:pStyle w:val="Paragraphedeliste"/>
        <w:numPr>
          <w:ilvl w:val="0"/>
          <w:numId w:val="2"/>
        </w:numPr>
        <w:rPr>
          <w:rFonts w:cstheme="minorHAnsi"/>
          <w:color w:val="800000"/>
          <w:sz w:val="24"/>
          <w:szCs w:val="24"/>
        </w:rPr>
      </w:pPr>
      <w:r>
        <w:rPr>
          <w:rFonts w:cstheme="minorHAnsi"/>
          <w:color w:val="800000"/>
          <w:sz w:val="24"/>
          <w:szCs w:val="24"/>
        </w:rPr>
        <w:t>L’ouverture et la gestion d’</w:t>
      </w:r>
      <w:r w:rsidR="00863FCC">
        <w:rPr>
          <w:rFonts w:cstheme="minorHAnsi"/>
          <w:color w:val="800000"/>
          <w:sz w:val="24"/>
          <w:szCs w:val="24"/>
        </w:rPr>
        <w:t>un compte bancaire</w:t>
      </w:r>
    </w:p>
    <w:p w:rsidR="00863FCC" w:rsidRDefault="00863FCC" w:rsidP="00863FCC">
      <w:pPr>
        <w:pStyle w:val="Paragraphedeliste"/>
        <w:numPr>
          <w:ilvl w:val="0"/>
          <w:numId w:val="2"/>
        </w:numPr>
        <w:rPr>
          <w:rFonts w:cstheme="minorHAnsi"/>
          <w:color w:val="800000"/>
          <w:sz w:val="24"/>
          <w:szCs w:val="24"/>
        </w:rPr>
      </w:pPr>
      <w:r w:rsidRPr="00863FCC">
        <w:rPr>
          <w:rFonts w:cstheme="minorHAnsi"/>
          <w:color w:val="800000"/>
          <w:sz w:val="24"/>
          <w:szCs w:val="24"/>
        </w:rPr>
        <w:t xml:space="preserve">Le fonctionnement des bourses </w:t>
      </w:r>
    </w:p>
    <w:p w:rsidR="00863FCC" w:rsidRDefault="00863FCC" w:rsidP="00863FCC">
      <w:pPr>
        <w:pStyle w:val="Paragraphedeliste"/>
        <w:numPr>
          <w:ilvl w:val="0"/>
          <w:numId w:val="2"/>
        </w:numPr>
        <w:rPr>
          <w:rFonts w:cstheme="minorHAnsi"/>
          <w:color w:val="800000"/>
          <w:sz w:val="24"/>
          <w:szCs w:val="24"/>
        </w:rPr>
      </w:pPr>
      <w:r w:rsidRPr="00863FCC">
        <w:rPr>
          <w:rFonts w:cstheme="minorHAnsi"/>
          <w:color w:val="800000"/>
          <w:sz w:val="24"/>
          <w:szCs w:val="24"/>
        </w:rPr>
        <w:t>Les pièges à éviter</w:t>
      </w:r>
    </w:p>
    <w:p w:rsidR="00863FCC" w:rsidRDefault="00863FCC" w:rsidP="00863FCC">
      <w:pPr>
        <w:pStyle w:val="Paragraphedeliste"/>
        <w:numPr>
          <w:ilvl w:val="0"/>
          <w:numId w:val="2"/>
        </w:numPr>
        <w:rPr>
          <w:rFonts w:cstheme="minorHAnsi"/>
          <w:color w:val="800000"/>
          <w:sz w:val="24"/>
          <w:szCs w:val="24"/>
        </w:rPr>
      </w:pPr>
      <w:r>
        <w:rPr>
          <w:rFonts w:cstheme="minorHAnsi"/>
          <w:color w:val="800000"/>
          <w:sz w:val="24"/>
          <w:szCs w:val="24"/>
        </w:rPr>
        <w:t>Le transport</w:t>
      </w:r>
    </w:p>
    <w:p w:rsidR="003C402B" w:rsidRDefault="003C402B" w:rsidP="00863FCC">
      <w:pPr>
        <w:pStyle w:val="Paragraphedeliste"/>
        <w:numPr>
          <w:ilvl w:val="0"/>
          <w:numId w:val="2"/>
        </w:numPr>
        <w:rPr>
          <w:rFonts w:cstheme="minorHAnsi"/>
          <w:color w:val="800000"/>
          <w:sz w:val="24"/>
          <w:szCs w:val="24"/>
        </w:rPr>
      </w:pPr>
      <w:r>
        <w:rPr>
          <w:rFonts w:cstheme="minorHAnsi"/>
          <w:color w:val="800000"/>
          <w:sz w:val="24"/>
          <w:szCs w:val="24"/>
        </w:rPr>
        <w:t>Les stages</w:t>
      </w:r>
    </w:p>
    <w:p w:rsidR="007F30DB" w:rsidRDefault="00B4517B" w:rsidP="00B4517B">
      <w:pPr>
        <w:rPr>
          <w:rFonts w:cstheme="minorHAnsi"/>
          <w:b/>
          <w:color w:val="800000"/>
          <w:sz w:val="28"/>
          <w:szCs w:val="28"/>
          <w:u w:val="single"/>
        </w:rPr>
      </w:pPr>
      <w:r w:rsidRPr="00B4517B">
        <w:rPr>
          <w:rFonts w:cstheme="minorHAnsi"/>
          <w:b/>
          <w:noProof/>
          <w:color w:val="800000"/>
          <w:sz w:val="28"/>
          <w:szCs w:val="28"/>
          <w:lang w:eastAsia="fr-FR"/>
        </w:rPr>
        <w:lastRenderedPageBreak/>
        <w:drawing>
          <wp:inline distT="0" distB="0" distL="0" distR="0">
            <wp:extent cx="561975" cy="987470"/>
            <wp:effectExtent l="19050" t="0" r="9525" b="0"/>
            <wp:docPr id="11" name="Image 0" descr="LOGO M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NC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167" cy="989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4517B">
        <w:rPr>
          <w:rFonts w:cstheme="minorHAnsi"/>
          <w:b/>
          <w:color w:val="800000"/>
          <w:sz w:val="28"/>
          <w:szCs w:val="28"/>
        </w:rPr>
        <w:t xml:space="preserve">                  </w:t>
      </w:r>
      <w:r w:rsidR="00863FCC" w:rsidRPr="00863FCC">
        <w:rPr>
          <w:rFonts w:cstheme="minorHAnsi"/>
          <w:b/>
          <w:color w:val="800000"/>
          <w:sz w:val="28"/>
          <w:szCs w:val="28"/>
          <w:u w:val="single"/>
        </w:rPr>
        <w:t>Modalités</w:t>
      </w:r>
      <w:r w:rsidR="00546E75">
        <w:rPr>
          <w:rFonts w:cstheme="minorHAnsi"/>
          <w:b/>
          <w:color w:val="800000"/>
          <w:sz w:val="28"/>
          <w:szCs w:val="28"/>
          <w:u w:val="single"/>
        </w:rPr>
        <w:t xml:space="preserve"> pour les étudiants boursiers</w:t>
      </w:r>
    </w:p>
    <w:p w:rsidR="00A82AB9" w:rsidRDefault="00A82AB9" w:rsidP="00B4517B">
      <w:pPr>
        <w:rPr>
          <w:rFonts w:cstheme="minorHAnsi"/>
          <w:b/>
          <w:color w:val="800000"/>
          <w:sz w:val="28"/>
          <w:szCs w:val="28"/>
          <w:u w:val="single"/>
        </w:rPr>
      </w:pPr>
      <w:r>
        <w:rPr>
          <w:rFonts w:cstheme="minorHAnsi"/>
          <w:b/>
          <w:color w:val="800000"/>
          <w:sz w:val="28"/>
          <w:szCs w:val="28"/>
          <w:u w:val="single"/>
        </w:rPr>
        <w:t>ACCUEIL A PARIS</w:t>
      </w:r>
    </w:p>
    <w:p w:rsidR="00A82AB9" w:rsidRDefault="00A82AB9" w:rsidP="00A82AB9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20" w:color="auto"/>
          <w:bottom w:val="single" w:sz="18" w:space="1" w:color="auto"/>
          <w:right w:val="single" w:sz="18" w:space="4" w:color="auto"/>
        </w:pBdr>
        <w:rPr>
          <w:rFonts w:cstheme="minorHAnsi"/>
          <w:color w:val="800000"/>
          <w:sz w:val="24"/>
          <w:szCs w:val="24"/>
        </w:rPr>
      </w:pPr>
      <w:r w:rsidRPr="00F12B06">
        <w:rPr>
          <w:rFonts w:cstheme="minorHAnsi"/>
          <w:color w:val="800000"/>
          <w:sz w:val="24"/>
          <w:szCs w:val="24"/>
        </w:rPr>
        <w:t xml:space="preserve">Accueil à Roissy </w:t>
      </w:r>
      <w:r>
        <w:rPr>
          <w:rFonts w:cstheme="minorHAnsi"/>
          <w:color w:val="800000"/>
          <w:sz w:val="24"/>
          <w:szCs w:val="24"/>
        </w:rPr>
        <w:t xml:space="preserve">si demandé et </w:t>
      </w:r>
      <w:r w:rsidRPr="00F12B06">
        <w:rPr>
          <w:rFonts w:cstheme="minorHAnsi"/>
          <w:color w:val="800000"/>
          <w:sz w:val="24"/>
          <w:szCs w:val="24"/>
        </w:rPr>
        <w:t xml:space="preserve">en fonction des dates </w:t>
      </w:r>
      <w:r>
        <w:rPr>
          <w:rFonts w:cstheme="minorHAnsi"/>
          <w:color w:val="800000"/>
          <w:sz w:val="24"/>
          <w:szCs w:val="24"/>
        </w:rPr>
        <w:t xml:space="preserve">et heure </w:t>
      </w:r>
      <w:r w:rsidRPr="00F12B06">
        <w:rPr>
          <w:rFonts w:cstheme="minorHAnsi"/>
          <w:color w:val="800000"/>
          <w:sz w:val="24"/>
          <w:szCs w:val="24"/>
        </w:rPr>
        <w:t>d’arrivée</w:t>
      </w:r>
    </w:p>
    <w:p w:rsidR="00A82AB9" w:rsidRDefault="00A82AB9" w:rsidP="00A82AB9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20" w:color="auto"/>
          <w:bottom w:val="single" w:sz="18" w:space="1" w:color="auto"/>
          <w:right w:val="single" w:sz="18" w:space="4" w:color="auto"/>
        </w:pBdr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 xml:space="preserve"> </w:t>
      </w:r>
      <w:r w:rsidRPr="00F12B06">
        <w:rPr>
          <w:rFonts w:cstheme="minorHAnsi"/>
          <w:color w:val="800000"/>
          <w:sz w:val="24"/>
          <w:szCs w:val="24"/>
        </w:rPr>
        <w:t>Transfert vers le site d’hébergement</w:t>
      </w:r>
      <w:r>
        <w:rPr>
          <w:rFonts w:cstheme="minorHAnsi"/>
          <w:color w:val="800000"/>
          <w:sz w:val="24"/>
          <w:szCs w:val="24"/>
        </w:rPr>
        <w:t xml:space="preserve"> à Paris</w:t>
      </w:r>
    </w:p>
    <w:p w:rsidR="00A82AB9" w:rsidRDefault="00A82AB9" w:rsidP="00A82AB9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20" w:color="auto"/>
          <w:bottom w:val="single" w:sz="18" w:space="1" w:color="auto"/>
          <w:right w:val="single" w:sz="18" w:space="4" w:color="auto"/>
        </w:pBdr>
        <w:rPr>
          <w:rFonts w:cstheme="minorHAnsi"/>
          <w:color w:val="800000"/>
          <w:sz w:val="24"/>
          <w:szCs w:val="24"/>
        </w:rPr>
      </w:pPr>
      <w:r>
        <w:rPr>
          <w:rFonts w:cstheme="minorHAnsi"/>
          <w:color w:val="800000"/>
          <w:sz w:val="24"/>
          <w:szCs w:val="24"/>
        </w:rPr>
        <w:t>1 nuit ou 2 nuits à Paris (à voir avec les Provinces)</w:t>
      </w:r>
    </w:p>
    <w:p w:rsidR="00B4517B" w:rsidRDefault="00B4517B" w:rsidP="00B4517B">
      <w:pPr>
        <w:rPr>
          <w:rFonts w:cstheme="minorHAnsi"/>
          <w:b/>
          <w:color w:val="800000"/>
          <w:sz w:val="28"/>
          <w:szCs w:val="28"/>
          <w:u w:val="single"/>
        </w:rPr>
      </w:pPr>
      <w:r>
        <w:rPr>
          <w:rFonts w:cstheme="minorHAnsi"/>
          <w:b/>
          <w:color w:val="800000"/>
          <w:sz w:val="28"/>
          <w:szCs w:val="28"/>
          <w:u w:val="single"/>
        </w:rPr>
        <w:t>1</w:t>
      </w:r>
      <w:r w:rsidRPr="00B4517B">
        <w:rPr>
          <w:rFonts w:cstheme="minorHAnsi"/>
          <w:b/>
          <w:color w:val="800000"/>
          <w:sz w:val="28"/>
          <w:szCs w:val="28"/>
          <w:u w:val="single"/>
          <w:vertAlign w:val="superscript"/>
        </w:rPr>
        <w:t>ère</w:t>
      </w:r>
      <w:r>
        <w:rPr>
          <w:rFonts w:cstheme="minorHAnsi"/>
          <w:b/>
          <w:color w:val="800000"/>
          <w:sz w:val="28"/>
          <w:szCs w:val="28"/>
          <w:u w:val="single"/>
        </w:rPr>
        <w:t xml:space="preserve"> journée</w:t>
      </w:r>
    </w:p>
    <w:p w:rsidR="00B4517B" w:rsidRDefault="00B4517B" w:rsidP="00B4517B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20" w:color="auto"/>
          <w:bottom w:val="single" w:sz="18" w:space="1" w:color="auto"/>
          <w:right w:val="single" w:sz="18" w:space="4" w:color="auto"/>
        </w:pBdr>
        <w:rPr>
          <w:rFonts w:cstheme="minorHAnsi"/>
          <w:color w:val="800000"/>
          <w:sz w:val="24"/>
          <w:szCs w:val="24"/>
        </w:rPr>
      </w:pPr>
      <w:r w:rsidRPr="00F12B06">
        <w:rPr>
          <w:rFonts w:cstheme="minorHAnsi"/>
          <w:color w:val="800000"/>
          <w:sz w:val="24"/>
          <w:szCs w:val="24"/>
        </w:rPr>
        <w:t xml:space="preserve">Accueil à </w:t>
      </w:r>
      <w:r w:rsidR="00A82AB9">
        <w:rPr>
          <w:rFonts w:cstheme="minorHAnsi"/>
          <w:color w:val="800000"/>
          <w:sz w:val="24"/>
          <w:szCs w:val="24"/>
        </w:rPr>
        <w:t>la MNC</w:t>
      </w:r>
    </w:p>
    <w:p w:rsidR="00B4517B" w:rsidRDefault="00B4517B" w:rsidP="00B4517B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20" w:color="auto"/>
          <w:bottom w:val="single" w:sz="18" w:space="1" w:color="auto"/>
          <w:right w:val="single" w:sz="18" w:space="4" w:color="auto"/>
        </w:pBdr>
        <w:rPr>
          <w:rFonts w:cstheme="minorHAnsi"/>
          <w:color w:val="800000"/>
          <w:sz w:val="24"/>
          <w:szCs w:val="24"/>
        </w:rPr>
      </w:pPr>
      <w:r w:rsidRPr="00B4517B">
        <w:rPr>
          <w:rFonts w:cstheme="minorHAnsi"/>
          <w:color w:val="800000"/>
          <w:sz w:val="24"/>
          <w:szCs w:val="24"/>
        </w:rPr>
        <w:t xml:space="preserve"> </w:t>
      </w:r>
      <w:r w:rsidR="00A82AB9">
        <w:rPr>
          <w:rFonts w:cstheme="minorHAnsi"/>
          <w:color w:val="800000"/>
          <w:sz w:val="24"/>
          <w:szCs w:val="24"/>
        </w:rPr>
        <w:t>3 ateliers au choix</w:t>
      </w:r>
    </w:p>
    <w:p w:rsidR="00B4517B" w:rsidRDefault="00B4517B" w:rsidP="00B4517B">
      <w:pPr>
        <w:rPr>
          <w:rFonts w:cstheme="minorHAnsi"/>
          <w:b/>
          <w:color w:val="800000"/>
          <w:sz w:val="28"/>
          <w:szCs w:val="28"/>
          <w:u w:val="single"/>
        </w:rPr>
      </w:pPr>
      <w:r>
        <w:rPr>
          <w:rFonts w:cstheme="minorHAnsi"/>
          <w:b/>
          <w:color w:val="800000"/>
          <w:sz w:val="28"/>
          <w:szCs w:val="28"/>
          <w:u w:val="single"/>
        </w:rPr>
        <w:t>2</w:t>
      </w:r>
      <w:r w:rsidRPr="00B4517B">
        <w:rPr>
          <w:rFonts w:cstheme="minorHAnsi"/>
          <w:b/>
          <w:color w:val="800000"/>
          <w:sz w:val="28"/>
          <w:szCs w:val="28"/>
          <w:u w:val="single"/>
          <w:vertAlign w:val="superscript"/>
        </w:rPr>
        <w:t>ème</w:t>
      </w:r>
      <w:r>
        <w:rPr>
          <w:rFonts w:cstheme="minorHAnsi"/>
          <w:b/>
          <w:color w:val="800000"/>
          <w:sz w:val="28"/>
          <w:szCs w:val="28"/>
          <w:u w:val="single"/>
        </w:rPr>
        <w:t xml:space="preserve"> journée</w:t>
      </w:r>
    </w:p>
    <w:p w:rsidR="00B4517B" w:rsidRPr="00A82AB9" w:rsidRDefault="00A82AB9" w:rsidP="00B4517B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20" w:color="auto"/>
          <w:bottom w:val="single" w:sz="18" w:space="1" w:color="auto"/>
          <w:right w:val="single" w:sz="18" w:space="4" w:color="auto"/>
        </w:pBdr>
        <w:rPr>
          <w:rFonts w:cstheme="minorHAnsi"/>
          <w:color w:val="800000"/>
          <w:sz w:val="24"/>
          <w:szCs w:val="24"/>
        </w:rPr>
      </w:pPr>
      <w:r>
        <w:rPr>
          <w:rFonts w:cstheme="minorHAnsi"/>
          <w:color w:val="800000"/>
          <w:sz w:val="24"/>
          <w:szCs w:val="24"/>
        </w:rPr>
        <w:t>1 atelier obligatoire : fonctionnement des bourses</w:t>
      </w:r>
    </w:p>
    <w:p w:rsidR="004C2C24" w:rsidRPr="004C2C24" w:rsidRDefault="004C2C24" w:rsidP="004C2C24">
      <w:pPr>
        <w:pStyle w:val="Paragraphedeliste"/>
        <w:numPr>
          <w:ilvl w:val="0"/>
          <w:numId w:val="1"/>
        </w:numPr>
        <w:pBdr>
          <w:top w:val="single" w:sz="18" w:space="1" w:color="auto"/>
          <w:left w:val="single" w:sz="18" w:space="20" w:color="auto"/>
          <w:bottom w:val="single" w:sz="18" w:space="1" w:color="auto"/>
          <w:right w:val="single" w:sz="18" w:space="4" w:color="auto"/>
        </w:pBdr>
        <w:rPr>
          <w:rFonts w:cstheme="minorHAnsi"/>
          <w:b/>
          <w:color w:val="800000"/>
          <w:sz w:val="24"/>
          <w:szCs w:val="24"/>
        </w:rPr>
      </w:pPr>
      <w:r w:rsidRPr="004C2C24">
        <w:rPr>
          <w:rFonts w:cstheme="minorHAnsi"/>
          <w:b/>
          <w:color w:val="800000"/>
          <w:sz w:val="24"/>
          <w:szCs w:val="24"/>
        </w:rPr>
        <w:t xml:space="preserve">Organisation du départ vers la ville d’études </w:t>
      </w:r>
      <w:r>
        <w:rPr>
          <w:rFonts w:cstheme="minorHAnsi"/>
          <w:b/>
          <w:color w:val="800000"/>
          <w:sz w:val="24"/>
          <w:szCs w:val="24"/>
        </w:rPr>
        <w:t>(prévoir son titre de transport)</w:t>
      </w:r>
    </w:p>
    <w:p w:rsidR="003348EF" w:rsidRDefault="00F74EA3" w:rsidP="0008387F">
      <w:pPr>
        <w:rPr>
          <w:rFonts w:cstheme="minorHAnsi"/>
          <w:b/>
          <w:color w:val="800000"/>
          <w:sz w:val="28"/>
          <w:szCs w:val="28"/>
        </w:rPr>
      </w:pPr>
      <w:r w:rsidRPr="0008387F">
        <w:rPr>
          <w:rFonts w:cstheme="minorHAnsi"/>
          <w:b/>
          <w:color w:val="800000"/>
          <w:sz w:val="28"/>
          <w:szCs w:val="28"/>
        </w:rPr>
        <w:t>Pour les étudiants boursiers, les modalités d’accueil </w:t>
      </w:r>
      <w:r w:rsidR="0008387F">
        <w:rPr>
          <w:rFonts w:cstheme="minorHAnsi"/>
          <w:b/>
          <w:color w:val="800000"/>
          <w:sz w:val="28"/>
          <w:szCs w:val="28"/>
        </w:rPr>
        <w:t>suivantes, seront étudiées avec les provinces en fonction des prises en charge financières et des dates d’arrivée</w:t>
      </w:r>
      <w:r w:rsidR="003348EF">
        <w:rPr>
          <w:rFonts w:cstheme="minorHAnsi"/>
          <w:b/>
          <w:color w:val="800000"/>
          <w:sz w:val="28"/>
          <w:szCs w:val="28"/>
        </w:rPr>
        <w:t>.</w:t>
      </w:r>
    </w:p>
    <w:p w:rsidR="00F74EA3" w:rsidRDefault="00F74EA3" w:rsidP="00F74EA3">
      <w:pPr>
        <w:pStyle w:val="Paragraphedeliste"/>
        <w:numPr>
          <w:ilvl w:val="0"/>
          <w:numId w:val="1"/>
        </w:num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Transfert aéroport au centre d’hébergement</w:t>
      </w:r>
    </w:p>
    <w:p w:rsidR="003348EF" w:rsidRDefault="003348EF" w:rsidP="00F74EA3">
      <w:pPr>
        <w:pStyle w:val="Paragraphedeliste"/>
        <w:numPr>
          <w:ilvl w:val="0"/>
          <w:numId w:val="1"/>
        </w:num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Date, durée et choix des ateliers (atelier obligatoire : le fonctionnement des bourses)</w:t>
      </w:r>
    </w:p>
    <w:p w:rsidR="00A82AB9" w:rsidRPr="00A82AB9" w:rsidRDefault="00F74EA3" w:rsidP="00F74EA3">
      <w:pPr>
        <w:pStyle w:val="Paragraphedeliste"/>
        <w:numPr>
          <w:ilvl w:val="0"/>
          <w:numId w:val="1"/>
        </w:numPr>
        <w:rPr>
          <w:rFonts w:cstheme="minorHAnsi"/>
          <w:b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 xml:space="preserve">Accompagnement à la gare qui permet de rejoindre la ville d’études </w:t>
      </w:r>
    </w:p>
    <w:p w:rsidR="00F74EA3" w:rsidRPr="00A82AB9" w:rsidRDefault="00F74EA3" w:rsidP="00A82AB9">
      <w:pPr>
        <w:ind w:left="568"/>
        <w:rPr>
          <w:rFonts w:cstheme="minorHAnsi"/>
          <w:b/>
          <w:color w:val="800000"/>
          <w:sz w:val="24"/>
          <w:szCs w:val="24"/>
        </w:rPr>
      </w:pPr>
      <w:r w:rsidRPr="00A82AB9">
        <w:rPr>
          <w:rFonts w:cstheme="minorHAnsi"/>
          <w:b/>
          <w:color w:val="800000"/>
          <w:sz w:val="24"/>
          <w:szCs w:val="24"/>
        </w:rPr>
        <w:t>(</w:t>
      </w:r>
      <w:r w:rsidR="00E43B48" w:rsidRPr="00A82AB9">
        <w:rPr>
          <w:rFonts w:cstheme="minorHAnsi"/>
          <w:b/>
          <w:color w:val="800000"/>
          <w:sz w:val="24"/>
          <w:szCs w:val="24"/>
        </w:rPr>
        <w:t>A</w:t>
      </w:r>
      <w:r w:rsidRPr="00A82AB9">
        <w:rPr>
          <w:rFonts w:cstheme="minorHAnsi"/>
          <w:b/>
          <w:color w:val="800000"/>
          <w:sz w:val="24"/>
          <w:szCs w:val="24"/>
        </w:rPr>
        <w:t xml:space="preserve">ttention à Paris il y a quatre gares principales </w:t>
      </w:r>
      <w:r w:rsidR="00846C79" w:rsidRPr="00A82AB9">
        <w:rPr>
          <w:rFonts w:cstheme="minorHAnsi"/>
          <w:b/>
          <w:color w:val="800000"/>
          <w:sz w:val="24"/>
          <w:szCs w:val="24"/>
        </w:rPr>
        <w:t>qui distribuent des régions différentes)</w:t>
      </w:r>
    </w:p>
    <w:p w:rsidR="00A06639" w:rsidRDefault="00A06639" w:rsidP="004F40F8">
      <w:pPr>
        <w:rPr>
          <w:rFonts w:cstheme="minorHAnsi"/>
          <w:color w:val="800000"/>
          <w:sz w:val="28"/>
          <w:szCs w:val="28"/>
        </w:rPr>
      </w:pPr>
      <w:r>
        <w:rPr>
          <w:rFonts w:cstheme="minorHAnsi"/>
          <w:color w:val="800000"/>
          <w:sz w:val="28"/>
          <w:szCs w:val="28"/>
        </w:rPr>
        <w:t>Lorsque votre province vous a confirmé un accueil à la MNC vous remplissez la fiche d’inscription jointe.</w:t>
      </w:r>
    </w:p>
    <w:p w:rsidR="00A06639" w:rsidRDefault="00A06639" w:rsidP="004F40F8">
      <w:pPr>
        <w:rPr>
          <w:rFonts w:cstheme="minorHAnsi"/>
          <w:color w:val="800000"/>
          <w:sz w:val="28"/>
          <w:szCs w:val="28"/>
        </w:rPr>
      </w:pPr>
      <w:r w:rsidRPr="00E43B48">
        <w:rPr>
          <w:rFonts w:cstheme="minorHAnsi"/>
          <w:color w:val="800000"/>
          <w:sz w:val="28"/>
          <w:szCs w:val="28"/>
          <w:u w:val="single"/>
        </w:rPr>
        <w:t>Conseils </w:t>
      </w:r>
      <w:r>
        <w:rPr>
          <w:rFonts w:cstheme="minorHAnsi"/>
          <w:color w:val="800000"/>
          <w:sz w:val="28"/>
          <w:szCs w:val="28"/>
        </w:rPr>
        <w:t xml:space="preserve">: </w:t>
      </w:r>
    </w:p>
    <w:p w:rsidR="0008387F" w:rsidRPr="00E43B48" w:rsidRDefault="0008387F" w:rsidP="0008387F">
      <w:pPr>
        <w:pStyle w:val="Paragraphedeliste"/>
        <w:numPr>
          <w:ilvl w:val="0"/>
          <w:numId w:val="9"/>
        </w:numPr>
        <w:rPr>
          <w:rFonts w:cstheme="minorHAnsi"/>
          <w:color w:val="800000"/>
          <w:sz w:val="24"/>
          <w:szCs w:val="24"/>
        </w:rPr>
      </w:pPr>
      <w:r w:rsidRPr="00E43B48">
        <w:rPr>
          <w:rFonts w:cstheme="minorHAnsi"/>
          <w:color w:val="800000"/>
          <w:sz w:val="24"/>
          <w:szCs w:val="24"/>
        </w:rPr>
        <w:t xml:space="preserve">Remplissez la fiche suivante </w:t>
      </w:r>
      <w:r w:rsidR="00E43B48" w:rsidRPr="00E43B48">
        <w:rPr>
          <w:rFonts w:cstheme="minorHAnsi"/>
          <w:color w:val="800000"/>
          <w:sz w:val="24"/>
          <w:szCs w:val="24"/>
        </w:rPr>
        <w:t xml:space="preserve"> en format WORD </w:t>
      </w:r>
      <w:r w:rsidRPr="00E43B48">
        <w:rPr>
          <w:rFonts w:cstheme="minorHAnsi"/>
          <w:color w:val="800000"/>
          <w:sz w:val="24"/>
          <w:szCs w:val="24"/>
        </w:rPr>
        <w:t>afin que toutes les informations dont nous avons besoin soient lisibles</w:t>
      </w:r>
      <w:r w:rsidR="00E43B48" w:rsidRPr="00E43B48">
        <w:rPr>
          <w:rFonts w:cstheme="minorHAnsi"/>
          <w:color w:val="800000"/>
          <w:sz w:val="24"/>
          <w:szCs w:val="24"/>
        </w:rPr>
        <w:t>.</w:t>
      </w:r>
    </w:p>
    <w:p w:rsidR="00E43B48" w:rsidRPr="00CA0FDB" w:rsidRDefault="00E43B48" w:rsidP="00E43B48">
      <w:pPr>
        <w:pStyle w:val="Paragraphedeliste"/>
        <w:numPr>
          <w:ilvl w:val="0"/>
          <w:numId w:val="9"/>
        </w:numPr>
        <w:ind w:left="426" w:firstLine="0"/>
        <w:rPr>
          <w:rFonts w:cstheme="minorHAnsi"/>
          <w:color w:val="800000"/>
          <w:sz w:val="24"/>
          <w:szCs w:val="24"/>
        </w:rPr>
      </w:pPr>
      <w:r w:rsidRPr="00CA0FDB">
        <w:rPr>
          <w:rFonts w:cstheme="minorHAnsi"/>
          <w:color w:val="800000"/>
          <w:sz w:val="24"/>
          <w:szCs w:val="24"/>
        </w:rPr>
        <w:t>Créez votre adresse mail selon modèle indiqué :</w:t>
      </w:r>
      <w:r w:rsidRPr="00CA0FDB">
        <w:rPr>
          <w:rFonts w:cstheme="minorHAnsi"/>
          <w:b/>
          <w:color w:val="800000"/>
          <w:sz w:val="24"/>
          <w:szCs w:val="24"/>
        </w:rPr>
        <w:t xml:space="preserve"> </w:t>
      </w:r>
      <w:hyperlink r:id="rId11" w:history="1">
        <w:r w:rsidR="00CA0FDB" w:rsidRPr="00CA0FDB">
          <w:rPr>
            <w:rStyle w:val="Lienhypertexte"/>
            <w:rFonts w:cstheme="minorHAnsi"/>
            <w:b/>
            <w:sz w:val="24"/>
            <w:szCs w:val="24"/>
          </w:rPr>
          <w:t>prenom.nom@serveur.com</w:t>
        </w:r>
      </w:hyperlink>
      <w:r w:rsidR="00CA0FDB" w:rsidRPr="00CA0FDB">
        <w:rPr>
          <w:rFonts w:cstheme="minorHAnsi"/>
          <w:b/>
          <w:color w:val="800000"/>
          <w:sz w:val="24"/>
          <w:szCs w:val="24"/>
        </w:rPr>
        <w:t xml:space="preserve"> </w:t>
      </w:r>
      <w:r w:rsidRPr="00CA0FDB">
        <w:rPr>
          <w:rFonts w:cstheme="minorHAnsi"/>
          <w:b/>
          <w:color w:val="800000"/>
          <w:sz w:val="24"/>
          <w:szCs w:val="24"/>
        </w:rPr>
        <w:t xml:space="preserve"> ou </w:t>
      </w:r>
      <w:proofErr w:type="spellStart"/>
      <w:r w:rsidRPr="00CA0FDB">
        <w:rPr>
          <w:rFonts w:cstheme="minorHAnsi"/>
          <w:b/>
          <w:color w:val="800000"/>
          <w:sz w:val="24"/>
          <w:szCs w:val="24"/>
        </w:rPr>
        <w:t>fr</w:t>
      </w:r>
      <w:proofErr w:type="spellEnd"/>
      <w:r w:rsidRPr="00CA0FDB">
        <w:rPr>
          <w:rFonts w:cstheme="minorHAnsi"/>
          <w:b/>
          <w:color w:val="800000"/>
          <w:sz w:val="24"/>
          <w:szCs w:val="24"/>
        </w:rPr>
        <w:t>. Evitez les pseudonymes ou les noms fantaisistes car vos courriers seront enregistrés comme SPAM et les destinataires ne les liront pas obligatoirement.</w:t>
      </w:r>
    </w:p>
    <w:p w:rsidR="00E43B48" w:rsidRPr="00E43B48" w:rsidRDefault="00E43B48" w:rsidP="00E43B48">
      <w:pPr>
        <w:pStyle w:val="Paragraphedeliste"/>
        <w:numPr>
          <w:ilvl w:val="0"/>
          <w:numId w:val="9"/>
        </w:numPr>
        <w:ind w:left="426" w:firstLine="0"/>
        <w:rPr>
          <w:rFonts w:cstheme="minorHAnsi"/>
          <w:color w:val="800000"/>
          <w:sz w:val="24"/>
          <w:szCs w:val="24"/>
        </w:rPr>
      </w:pPr>
      <w:r>
        <w:rPr>
          <w:rFonts w:cstheme="minorHAnsi"/>
          <w:b/>
          <w:color w:val="800000"/>
          <w:sz w:val="24"/>
          <w:szCs w:val="24"/>
        </w:rPr>
        <w:t>Envoyez le document WORD en pièce jointe à votre message expédié à l’adresse suivante :</w:t>
      </w:r>
    </w:p>
    <w:p w:rsidR="00E43B48" w:rsidRPr="00E43B48" w:rsidRDefault="00011240" w:rsidP="00E43B48">
      <w:pPr>
        <w:jc w:val="center"/>
        <w:rPr>
          <w:rFonts w:cstheme="minorHAnsi"/>
          <w:b/>
          <w:color w:val="800000"/>
          <w:sz w:val="28"/>
          <w:szCs w:val="28"/>
        </w:rPr>
      </w:pPr>
      <w:hyperlink r:id="rId12" w:history="1">
        <w:r w:rsidR="00E43B48" w:rsidRPr="00E43B48">
          <w:rPr>
            <w:rStyle w:val="Lienhypertexte"/>
            <w:rFonts w:cstheme="minorHAnsi"/>
            <w:b/>
            <w:sz w:val="28"/>
            <w:szCs w:val="28"/>
          </w:rPr>
          <w:t>boursiers@mncparis.fr</w:t>
        </w:r>
      </w:hyperlink>
    </w:p>
    <w:p w:rsidR="00E43B48" w:rsidRPr="00E43B48" w:rsidRDefault="00E43B48" w:rsidP="00E43B48">
      <w:pPr>
        <w:jc w:val="center"/>
        <w:rPr>
          <w:rFonts w:cstheme="minorHAnsi"/>
          <w:color w:val="800000"/>
          <w:sz w:val="24"/>
          <w:szCs w:val="24"/>
        </w:rPr>
      </w:pPr>
    </w:p>
    <w:p w:rsidR="00383029" w:rsidRPr="00BE33D5" w:rsidRDefault="00383029" w:rsidP="00383029">
      <w:pPr>
        <w:rPr>
          <w:rFonts w:cstheme="minorHAnsi"/>
          <w:b/>
          <w:color w:val="800000"/>
          <w:sz w:val="20"/>
          <w:szCs w:val="20"/>
        </w:rPr>
      </w:pPr>
      <w:r w:rsidRPr="00CD1E8B">
        <w:rPr>
          <w:rFonts w:cstheme="minorHAnsi"/>
          <w:b/>
          <w:noProof/>
          <w:color w:val="800000"/>
          <w:sz w:val="24"/>
          <w:szCs w:val="24"/>
          <w:lang w:eastAsia="fr-FR"/>
        </w:rPr>
        <w:drawing>
          <wp:inline distT="0" distB="0" distL="0" distR="0">
            <wp:extent cx="428625" cy="753155"/>
            <wp:effectExtent l="19050" t="0" r="9525" b="0"/>
            <wp:docPr id="7" name="Image 3" descr="LOGO M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NC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096" cy="75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457E">
        <w:rPr>
          <w:rFonts w:cstheme="minorHAnsi"/>
          <w:b/>
          <w:color w:val="800000"/>
          <w:sz w:val="24"/>
          <w:szCs w:val="24"/>
        </w:rPr>
        <w:tab/>
      </w:r>
      <w:r w:rsidRPr="0048457E">
        <w:rPr>
          <w:rFonts w:cstheme="minorHAnsi"/>
          <w:b/>
          <w:color w:val="800000"/>
          <w:sz w:val="24"/>
          <w:szCs w:val="24"/>
        </w:rPr>
        <w:tab/>
      </w:r>
      <w:r w:rsidRPr="0048457E">
        <w:rPr>
          <w:rFonts w:cstheme="minorHAnsi"/>
          <w:b/>
          <w:color w:val="800000"/>
          <w:sz w:val="24"/>
          <w:szCs w:val="24"/>
          <w:u w:val="single"/>
        </w:rPr>
        <w:t xml:space="preserve"> </w:t>
      </w:r>
      <w:r w:rsidRPr="00F12B06">
        <w:rPr>
          <w:rFonts w:cstheme="minorHAnsi"/>
          <w:b/>
          <w:color w:val="800000"/>
          <w:sz w:val="24"/>
          <w:szCs w:val="24"/>
          <w:u w:val="single"/>
        </w:rPr>
        <w:t>Fiche d’inscription</w:t>
      </w:r>
      <w:r>
        <w:rPr>
          <w:rFonts w:cstheme="minorHAnsi"/>
          <w:b/>
          <w:color w:val="800000"/>
          <w:sz w:val="24"/>
          <w:szCs w:val="24"/>
          <w:u w:val="single"/>
        </w:rPr>
        <w:t xml:space="preserve"> pour les étudiants boursiers</w:t>
      </w:r>
      <w:r w:rsidRPr="00CD1E8B">
        <w:rPr>
          <w:rFonts w:cstheme="minorHAnsi"/>
          <w:b/>
          <w:color w:val="800000"/>
          <w:sz w:val="24"/>
          <w:szCs w:val="24"/>
        </w:rPr>
        <w:tab/>
      </w:r>
    </w:p>
    <w:tbl>
      <w:tblPr>
        <w:tblStyle w:val="Grilledutableau"/>
        <w:tblW w:w="0" w:type="auto"/>
        <w:tblLook w:val="04A0"/>
      </w:tblPr>
      <w:tblGrid>
        <w:gridCol w:w="4786"/>
        <w:gridCol w:w="2071"/>
        <w:gridCol w:w="3206"/>
      </w:tblGrid>
      <w:tr w:rsidR="00383029" w:rsidTr="00A82AB9">
        <w:tc>
          <w:tcPr>
            <w:tcW w:w="478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NOM</w:t>
            </w:r>
          </w:p>
        </w:tc>
        <w:tc>
          <w:tcPr>
            <w:tcW w:w="5277" w:type="dxa"/>
            <w:gridSpan w:val="2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383029" w:rsidTr="00A82AB9">
        <w:tc>
          <w:tcPr>
            <w:tcW w:w="478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PRENOM</w:t>
            </w:r>
          </w:p>
        </w:tc>
        <w:tc>
          <w:tcPr>
            <w:tcW w:w="5277" w:type="dxa"/>
            <w:gridSpan w:val="2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383029" w:rsidTr="00A82AB9">
        <w:tc>
          <w:tcPr>
            <w:tcW w:w="478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ADRESSE</w:t>
            </w:r>
          </w:p>
        </w:tc>
        <w:tc>
          <w:tcPr>
            <w:tcW w:w="5277" w:type="dxa"/>
            <w:gridSpan w:val="2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383029" w:rsidTr="00A82AB9">
        <w:tc>
          <w:tcPr>
            <w:tcW w:w="478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COURRIEL</w:t>
            </w:r>
          </w:p>
        </w:tc>
        <w:tc>
          <w:tcPr>
            <w:tcW w:w="5277" w:type="dxa"/>
            <w:gridSpan w:val="2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383029" w:rsidTr="00A82AB9">
        <w:tc>
          <w:tcPr>
            <w:tcW w:w="478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TELEPHONE</w:t>
            </w:r>
          </w:p>
        </w:tc>
        <w:tc>
          <w:tcPr>
            <w:tcW w:w="5277" w:type="dxa"/>
            <w:gridSpan w:val="2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9A3DF1" w:rsidTr="00A82AB9">
        <w:tc>
          <w:tcPr>
            <w:tcW w:w="4786" w:type="dxa"/>
          </w:tcPr>
          <w:p w:rsidR="009A3DF1" w:rsidRPr="001F2BBD" w:rsidRDefault="005C205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>
              <w:rPr>
                <w:rFonts w:cstheme="minorHAnsi"/>
                <w:color w:val="800000"/>
                <w:sz w:val="24"/>
                <w:szCs w:val="24"/>
              </w:rPr>
              <w:t>Diplôme préparé</w:t>
            </w:r>
          </w:p>
        </w:tc>
        <w:tc>
          <w:tcPr>
            <w:tcW w:w="5277" w:type="dxa"/>
            <w:gridSpan w:val="2"/>
          </w:tcPr>
          <w:p w:rsidR="009A3DF1" w:rsidRPr="001F2BBD" w:rsidRDefault="009A3DF1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9A3DF1" w:rsidTr="00A82AB9">
        <w:tc>
          <w:tcPr>
            <w:tcW w:w="4786" w:type="dxa"/>
          </w:tcPr>
          <w:p w:rsidR="009A3DF1" w:rsidRDefault="009A3DF1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>
              <w:rPr>
                <w:rFonts w:cstheme="minorHAnsi"/>
                <w:color w:val="800000"/>
                <w:sz w:val="24"/>
                <w:szCs w:val="24"/>
              </w:rPr>
              <w:t>Ville et établissement de formation</w:t>
            </w:r>
          </w:p>
        </w:tc>
        <w:tc>
          <w:tcPr>
            <w:tcW w:w="5277" w:type="dxa"/>
            <w:gridSpan w:val="2"/>
          </w:tcPr>
          <w:p w:rsidR="009A3DF1" w:rsidRPr="001F2BBD" w:rsidRDefault="009A3DF1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9A3DF1" w:rsidTr="00A82AB9">
        <w:tc>
          <w:tcPr>
            <w:tcW w:w="4786" w:type="dxa"/>
          </w:tcPr>
          <w:p w:rsidR="009A3DF1" w:rsidRPr="001F2BBD" w:rsidRDefault="009A3DF1" w:rsidP="009A3DF1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Etablissement d’origine</w:t>
            </w:r>
          </w:p>
        </w:tc>
        <w:tc>
          <w:tcPr>
            <w:tcW w:w="5277" w:type="dxa"/>
            <w:gridSpan w:val="2"/>
          </w:tcPr>
          <w:p w:rsidR="009A3DF1" w:rsidRPr="001F2BBD" w:rsidRDefault="009A3DF1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9A3DF1" w:rsidTr="00A82AB9">
        <w:tc>
          <w:tcPr>
            <w:tcW w:w="4786" w:type="dxa"/>
          </w:tcPr>
          <w:p w:rsidR="009A3DF1" w:rsidRPr="001F2BBD" w:rsidRDefault="009A3DF1" w:rsidP="009A3DF1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Province d’origine</w:t>
            </w:r>
          </w:p>
        </w:tc>
        <w:tc>
          <w:tcPr>
            <w:tcW w:w="5277" w:type="dxa"/>
            <w:gridSpan w:val="2"/>
          </w:tcPr>
          <w:p w:rsidR="009A3DF1" w:rsidRPr="001F2BBD" w:rsidRDefault="009A3DF1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A82AB9" w:rsidTr="00A82AB9">
        <w:tc>
          <w:tcPr>
            <w:tcW w:w="4786" w:type="dxa"/>
          </w:tcPr>
          <w:p w:rsidR="00A82AB9" w:rsidRPr="001F2BBD" w:rsidRDefault="00A82AB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>
              <w:rPr>
                <w:rFonts w:cstheme="minorHAnsi"/>
                <w:color w:val="800000"/>
                <w:sz w:val="24"/>
                <w:szCs w:val="24"/>
              </w:rPr>
              <w:t>Avez-vous un logement en métropole ?</w:t>
            </w:r>
          </w:p>
        </w:tc>
        <w:tc>
          <w:tcPr>
            <w:tcW w:w="5277" w:type="dxa"/>
            <w:gridSpan w:val="2"/>
          </w:tcPr>
          <w:p w:rsidR="00A82AB9" w:rsidRPr="001F2BBD" w:rsidRDefault="00A82AB9" w:rsidP="009A3DF1">
            <w:pPr>
              <w:rPr>
                <w:rFonts w:cstheme="minorHAnsi"/>
                <w:color w:val="800000"/>
                <w:sz w:val="24"/>
                <w:szCs w:val="24"/>
              </w:rPr>
            </w:pPr>
            <w:r>
              <w:rPr>
                <w:rFonts w:cstheme="minorHAnsi"/>
                <w:color w:val="800000"/>
                <w:sz w:val="24"/>
                <w:szCs w:val="24"/>
              </w:rPr>
              <w:t xml:space="preserve"> Si oui Précisez votre adresse                                 </w:t>
            </w:r>
          </w:p>
          <w:p w:rsidR="00A82AB9" w:rsidRPr="001F2BBD" w:rsidRDefault="00A82AB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383029" w:rsidTr="00A82AB9">
        <w:tc>
          <w:tcPr>
            <w:tcW w:w="4786" w:type="dxa"/>
            <w:vMerge w:val="restart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Arrivée en métropole</w:t>
            </w:r>
          </w:p>
        </w:tc>
        <w:tc>
          <w:tcPr>
            <w:tcW w:w="2071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Date d’arrivée</w:t>
            </w:r>
          </w:p>
        </w:tc>
        <w:tc>
          <w:tcPr>
            <w:tcW w:w="320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383029" w:rsidTr="00A82AB9">
        <w:tc>
          <w:tcPr>
            <w:tcW w:w="4786" w:type="dxa"/>
            <w:vMerge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  <w:tc>
          <w:tcPr>
            <w:tcW w:w="2071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Heure d’arrivée</w:t>
            </w:r>
          </w:p>
        </w:tc>
        <w:tc>
          <w:tcPr>
            <w:tcW w:w="320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383029" w:rsidTr="00A82AB9">
        <w:tc>
          <w:tcPr>
            <w:tcW w:w="4786" w:type="dxa"/>
            <w:vMerge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  <w:tc>
          <w:tcPr>
            <w:tcW w:w="2071" w:type="dxa"/>
          </w:tcPr>
          <w:p w:rsidR="00383029" w:rsidRPr="001F2BBD" w:rsidRDefault="00383029" w:rsidP="00A82AB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Vol n° </w:t>
            </w:r>
          </w:p>
        </w:tc>
        <w:tc>
          <w:tcPr>
            <w:tcW w:w="320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  <w:tr w:rsidR="00383029" w:rsidTr="00A82AB9">
        <w:tc>
          <w:tcPr>
            <w:tcW w:w="4786" w:type="dxa"/>
            <w:vMerge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  <w:tc>
          <w:tcPr>
            <w:tcW w:w="2071" w:type="dxa"/>
          </w:tcPr>
          <w:p w:rsidR="00383029" w:rsidRPr="001F2BBD" w:rsidRDefault="00383029" w:rsidP="00A82AB9">
            <w:pPr>
              <w:rPr>
                <w:rFonts w:cstheme="minorHAnsi"/>
                <w:color w:val="800000"/>
                <w:sz w:val="24"/>
                <w:szCs w:val="24"/>
              </w:rPr>
            </w:pPr>
            <w:r w:rsidRPr="001F2BBD">
              <w:rPr>
                <w:rFonts w:cstheme="minorHAnsi"/>
                <w:color w:val="800000"/>
                <w:sz w:val="24"/>
                <w:szCs w:val="24"/>
              </w:rPr>
              <w:t>Terminal </w:t>
            </w:r>
          </w:p>
        </w:tc>
        <w:tc>
          <w:tcPr>
            <w:tcW w:w="3206" w:type="dxa"/>
          </w:tcPr>
          <w:p w:rsidR="00383029" w:rsidRPr="001F2BBD" w:rsidRDefault="00383029" w:rsidP="00383029">
            <w:pPr>
              <w:rPr>
                <w:rFonts w:cstheme="minorHAnsi"/>
                <w:color w:val="800000"/>
                <w:sz w:val="24"/>
                <w:szCs w:val="24"/>
              </w:rPr>
            </w:pPr>
          </w:p>
        </w:tc>
      </w:tr>
    </w:tbl>
    <w:p w:rsidR="00383029" w:rsidRPr="00BE33D5" w:rsidRDefault="00A82AB9" w:rsidP="00383029">
      <w:pPr>
        <w:rPr>
          <w:rFonts w:cstheme="minorHAnsi"/>
          <w:b/>
          <w:color w:val="800000"/>
          <w:sz w:val="16"/>
          <w:szCs w:val="16"/>
        </w:rPr>
      </w:pPr>
      <w:r>
        <w:rPr>
          <w:rFonts w:cstheme="minorHAnsi"/>
          <w:b/>
          <w:color w:val="800000"/>
          <w:sz w:val="16"/>
          <w:szCs w:val="16"/>
        </w:rPr>
        <w:t xml:space="preserve">Cocher les mentions utiles : utilisez un X </w:t>
      </w:r>
    </w:p>
    <w:p w:rsidR="00383029" w:rsidRDefault="00383029" w:rsidP="00383029">
      <w:pPr>
        <w:rPr>
          <w:rFonts w:cstheme="minorHAnsi"/>
          <w:b/>
          <w:color w:val="800000"/>
          <w:sz w:val="24"/>
          <w:szCs w:val="24"/>
        </w:rPr>
      </w:pPr>
      <w:r>
        <w:rPr>
          <w:rFonts w:cstheme="minorHAnsi"/>
          <w:b/>
          <w:color w:val="800000"/>
          <w:sz w:val="24"/>
          <w:szCs w:val="24"/>
        </w:rPr>
        <w:t>Je souhaite participer aux ateliers suivants (cocher 3 ateliers)</w:t>
      </w:r>
    </w:p>
    <w:tbl>
      <w:tblPr>
        <w:tblStyle w:val="Grilledutableau"/>
        <w:tblW w:w="0" w:type="auto"/>
        <w:tblLook w:val="04A0"/>
      </w:tblPr>
      <w:tblGrid>
        <w:gridCol w:w="1242"/>
        <w:gridCol w:w="5466"/>
        <w:gridCol w:w="3355"/>
      </w:tblGrid>
      <w:tr w:rsidR="00383029" w:rsidTr="00383029">
        <w:tc>
          <w:tcPr>
            <w:tcW w:w="1242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  <w:r>
              <w:rPr>
                <w:rFonts w:cstheme="minorHAnsi"/>
                <w:b/>
                <w:color w:val="800000"/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383029" w:rsidRDefault="00383029" w:rsidP="00383029">
            <w:pPr>
              <w:ind w:left="360"/>
              <w:rPr>
                <w:rFonts w:cstheme="minorHAnsi"/>
                <w:b/>
                <w:color w:val="800000"/>
                <w:sz w:val="24"/>
                <w:szCs w:val="24"/>
              </w:rPr>
            </w:pPr>
            <w:r w:rsidRPr="003C402B">
              <w:rPr>
                <w:rFonts w:cstheme="minorHAnsi"/>
                <w:color w:val="800000"/>
                <w:sz w:val="24"/>
                <w:szCs w:val="24"/>
              </w:rPr>
              <w:t>Le logement</w:t>
            </w:r>
          </w:p>
        </w:tc>
        <w:tc>
          <w:tcPr>
            <w:tcW w:w="3355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</w:p>
        </w:tc>
      </w:tr>
      <w:tr w:rsidR="00383029" w:rsidTr="00383029">
        <w:tc>
          <w:tcPr>
            <w:tcW w:w="1242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  <w:r>
              <w:rPr>
                <w:rFonts w:cstheme="minorHAnsi"/>
                <w:b/>
                <w:color w:val="800000"/>
                <w:sz w:val="24"/>
                <w:szCs w:val="24"/>
              </w:rPr>
              <w:t>2</w:t>
            </w:r>
          </w:p>
        </w:tc>
        <w:tc>
          <w:tcPr>
            <w:tcW w:w="5466" w:type="dxa"/>
          </w:tcPr>
          <w:p w:rsidR="00383029" w:rsidRDefault="00383029" w:rsidP="009A3DF1">
            <w:pPr>
              <w:ind w:left="360"/>
              <w:rPr>
                <w:rFonts w:cstheme="minorHAnsi"/>
                <w:b/>
                <w:color w:val="800000"/>
                <w:sz w:val="24"/>
                <w:szCs w:val="24"/>
              </w:rPr>
            </w:pPr>
            <w:r w:rsidRPr="003C402B">
              <w:rPr>
                <w:rFonts w:cstheme="minorHAnsi"/>
                <w:color w:val="800000"/>
                <w:sz w:val="24"/>
                <w:szCs w:val="24"/>
              </w:rPr>
              <w:t xml:space="preserve">La </w:t>
            </w:r>
            <w:r w:rsidR="009A3DF1">
              <w:rPr>
                <w:rFonts w:cstheme="minorHAnsi"/>
                <w:color w:val="800000"/>
                <w:sz w:val="24"/>
                <w:szCs w:val="24"/>
              </w:rPr>
              <w:t>c</w:t>
            </w:r>
            <w:r>
              <w:rPr>
                <w:rFonts w:cstheme="minorHAnsi"/>
                <w:color w:val="800000"/>
                <w:sz w:val="24"/>
                <w:szCs w:val="24"/>
              </w:rPr>
              <w:t>ouverture sociale (LMDE)</w:t>
            </w:r>
          </w:p>
        </w:tc>
        <w:tc>
          <w:tcPr>
            <w:tcW w:w="3355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</w:p>
        </w:tc>
      </w:tr>
      <w:tr w:rsidR="00383029" w:rsidTr="00383029">
        <w:tc>
          <w:tcPr>
            <w:tcW w:w="1242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  <w:r>
              <w:rPr>
                <w:rFonts w:cstheme="minorHAnsi"/>
                <w:b/>
                <w:color w:val="800000"/>
                <w:sz w:val="24"/>
                <w:szCs w:val="24"/>
              </w:rPr>
              <w:t>3</w:t>
            </w:r>
          </w:p>
        </w:tc>
        <w:tc>
          <w:tcPr>
            <w:tcW w:w="5466" w:type="dxa"/>
          </w:tcPr>
          <w:p w:rsidR="00383029" w:rsidRDefault="00383029" w:rsidP="00383029">
            <w:pPr>
              <w:ind w:left="360"/>
              <w:rPr>
                <w:rFonts w:cstheme="minorHAnsi"/>
                <w:b/>
                <w:color w:val="800000"/>
                <w:sz w:val="24"/>
                <w:szCs w:val="24"/>
              </w:rPr>
            </w:pPr>
            <w:r w:rsidRPr="003C402B">
              <w:rPr>
                <w:rFonts w:cstheme="minorHAnsi"/>
                <w:color w:val="800000"/>
                <w:sz w:val="24"/>
                <w:szCs w:val="24"/>
              </w:rPr>
              <w:t>Ouvrir un compte bancaire</w:t>
            </w:r>
          </w:p>
        </w:tc>
        <w:tc>
          <w:tcPr>
            <w:tcW w:w="3355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</w:p>
        </w:tc>
      </w:tr>
      <w:tr w:rsidR="00383029" w:rsidTr="00383029">
        <w:tc>
          <w:tcPr>
            <w:tcW w:w="1242" w:type="dxa"/>
          </w:tcPr>
          <w:p w:rsidR="00383029" w:rsidRDefault="005C205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  <w:r>
              <w:rPr>
                <w:rFonts w:cstheme="minorHAnsi"/>
                <w:b/>
                <w:color w:val="800000"/>
                <w:sz w:val="24"/>
                <w:szCs w:val="24"/>
              </w:rPr>
              <w:t>4</w:t>
            </w:r>
          </w:p>
        </w:tc>
        <w:tc>
          <w:tcPr>
            <w:tcW w:w="5466" w:type="dxa"/>
          </w:tcPr>
          <w:p w:rsidR="00383029" w:rsidRDefault="00383029" w:rsidP="00383029">
            <w:pPr>
              <w:ind w:left="360"/>
              <w:rPr>
                <w:rFonts w:cstheme="minorHAnsi"/>
                <w:b/>
                <w:color w:val="800000"/>
                <w:sz w:val="24"/>
                <w:szCs w:val="24"/>
              </w:rPr>
            </w:pPr>
            <w:r w:rsidRPr="003C402B">
              <w:rPr>
                <w:rFonts w:cstheme="minorHAnsi"/>
                <w:color w:val="800000"/>
                <w:sz w:val="24"/>
                <w:szCs w:val="24"/>
              </w:rPr>
              <w:t>Les pièges à éviter</w:t>
            </w:r>
          </w:p>
        </w:tc>
        <w:tc>
          <w:tcPr>
            <w:tcW w:w="3355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</w:p>
        </w:tc>
      </w:tr>
      <w:tr w:rsidR="00383029" w:rsidTr="00383029">
        <w:tc>
          <w:tcPr>
            <w:tcW w:w="1242" w:type="dxa"/>
          </w:tcPr>
          <w:p w:rsidR="00383029" w:rsidRDefault="005C205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  <w:r>
              <w:rPr>
                <w:rFonts w:cstheme="minorHAnsi"/>
                <w:b/>
                <w:color w:val="800000"/>
                <w:sz w:val="24"/>
                <w:szCs w:val="24"/>
              </w:rPr>
              <w:t>5</w:t>
            </w:r>
          </w:p>
        </w:tc>
        <w:tc>
          <w:tcPr>
            <w:tcW w:w="5466" w:type="dxa"/>
          </w:tcPr>
          <w:p w:rsidR="00383029" w:rsidRPr="003C402B" w:rsidRDefault="00383029" w:rsidP="00383029">
            <w:pPr>
              <w:ind w:left="360"/>
              <w:rPr>
                <w:rFonts w:cstheme="minorHAnsi"/>
                <w:color w:val="800000"/>
                <w:sz w:val="24"/>
                <w:szCs w:val="24"/>
              </w:rPr>
            </w:pPr>
            <w:r w:rsidRPr="003C402B">
              <w:rPr>
                <w:rFonts w:cstheme="minorHAnsi"/>
                <w:color w:val="800000"/>
                <w:sz w:val="24"/>
                <w:szCs w:val="24"/>
              </w:rPr>
              <w:t>Le transport</w:t>
            </w:r>
          </w:p>
        </w:tc>
        <w:tc>
          <w:tcPr>
            <w:tcW w:w="3355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</w:p>
        </w:tc>
      </w:tr>
      <w:tr w:rsidR="00383029" w:rsidTr="00383029">
        <w:tc>
          <w:tcPr>
            <w:tcW w:w="1242" w:type="dxa"/>
          </w:tcPr>
          <w:p w:rsidR="00383029" w:rsidRDefault="005C205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  <w:r>
              <w:rPr>
                <w:rFonts w:cstheme="minorHAnsi"/>
                <w:b/>
                <w:color w:val="800000"/>
                <w:sz w:val="24"/>
                <w:szCs w:val="24"/>
              </w:rPr>
              <w:t>6</w:t>
            </w:r>
          </w:p>
        </w:tc>
        <w:tc>
          <w:tcPr>
            <w:tcW w:w="5466" w:type="dxa"/>
          </w:tcPr>
          <w:p w:rsidR="00383029" w:rsidRDefault="00383029" w:rsidP="00383029">
            <w:pPr>
              <w:ind w:left="360"/>
              <w:rPr>
                <w:rFonts w:cstheme="minorHAnsi"/>
                <w:b/>
                <w:color w:val="800000"/>
                <w:sz w:val="24"/>
                <w:szCs w:val="24"/>
              </w:rPr>
            </w:pPr>
            <w:r w:rsidRPr="003C402B">
              <w:rPr>
                <w:rFonts w:cstheme="minorHAnsi"/>
                <w:color w:val="800000"/>
                <w:sz w:val="24"/>
                <w:szCs w:val="24"/>
              </w:rPr>
              <w:t>Les stages</w:t>
            </w:r>
          </w:p>
        </w:tc>
        <w:tc>
          <w:tcPr>
            <w:tcW w:w="3355" w:type="dxa"/>
          </w:tcPr>
          <w:p w:rsidR="00383029" w:rsidRDefault="0038302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</w:p>
        </w:tc>
      </w:tr>
      <w:tr w:rsidR="00A06639" w:rsidTr="00383029">
        <w:tc>
          <w:tcPr>
            <w:tcW w:w="1242" w:type="dxa"/>
          </w:tcPr>
          <w:p w:rsidR="00A06639" w:rsidRDefault="005C205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  <w:r>
              <w:rPr>
                <w:rFonts w:cstheme="minorHAnsi"/>
                <w:b/>
                <w:color w:val="800000"/>
                <w:sz w:val="24"/>
                <w:szCs w:val="24"/>
              </w:rPr>
              <w:t>7</w:t>
            </w:r>
          </w:p>
        </w:tc>
        <w:tc>
          <w:tcPr>
            <w:tcW w:w="5466" w:type="dxa"/>
          </w:tcPr>
          <w:p w:rsidR="00A06639" w:rsidRPr="003C402B" w:rsidRDefault="00A06639" w:rsidP="00383029">
            <w:pPr>
              <w:ind w:left="360"/>
              <w:rPr>
                <w:rFonts w:cstheme="minorHAnsi"/>
                <w:color w:val="800000"/>
                <w:sz w:val="24"/>
                <w:szCs w:val="24"/>
              </w:rPr>
            </w:pPr>
            <w:r>
              <w:rPr>
                <w:rFonts w:cstheme="minorHAnsi"/>
                <w:color w:val="800000"/>
                <w:sz w:val="24"/>
                <w:szCs w:val="24"/>
              </w:rPr>
              <w:t>Le fonctionnement de la bourse d’études</w:t>
            </w:r>
          </w:p>
        </w:tc>
        <w:tc>
          <w:tcPr>
            <w:tcW w:w="3355" w:type="dxa"/>
          </w:tcPr>
          <w:p w:rsidR="00A06639" w:rsidRDefault="00A06639" w:rsidP="00383029">
            <w:pPr>
              <w:rPr>
                <w:rFonts w:cstheme="minorHAnsi"/>
                <w:b/>
                <w:color w:val="800000"/>
                <w:sz w:val="24"/>
                <w:szCs w:val="24"/>
              </w:rPr>
            </w:pPr>
            <w:r>
              <w:rPr>
                <w:rFonts w:cstheme="minorHAnsi"/>
                <w:b/>
                <w:color w:val="800000"/>
                <w:sz w:val="24"/>
                <w:szCs w:val="24"/>
              </w:rPr>
              <w:t>obligatoire</w:t>
            </w:r>
          </w:p>
        </w:tc>
      </w:tr>
    </w:tbl>
    <w:p w:rsidR="003348EF" w:rsidRDefault="003348EF" w:rsidP="00A06639">
      <w:pPr>
        <w:rPr>
          <w:rFonts w:cstheme="minorHAnsi"/>
          <w:b/>
          <w:color w:val="800000"/>
          <w:sz w:val="24"/>
          <w:szCs w:val="24"/>
        </w:rPr>
      </w:pPr>
    </w:p>
    <w:p w:rsidR="00A06639" w:rsidRDefault="00383029" w:rsidP="00A06639">
      <w:pPr>
        <w:rPr>
          <w:rFonts w:cstheme="minorHAnsi"/>
          <w:b/>
          <w:color w:val="800000"/>
          <w:sz w:val="24"/>
          <w:szCs w:val="24"/>
        </w:rPr>
      </w:pPr>
      <w:r w:rsidRPr="00A06639">
        <w:rPr>
          <w:rFonts w:cstheme="minorHAnsi"/>
          <w:b/>
          <w:color w:val="800000"/>
          <w:sz w:val="24"/>
          <w:szCs w:val="24"/>
        </w:rPr>
        <w:t>Veuillez remplir la fiche et l’envoyer par courriel :</w:t>
      </w:r>
      <w:r w:rsidR="00A06639" w:rsidRPr="00A06639">
        <w:rPr>
          <w:rFonts w:cstheme="minorHAnsi"/>
          <w:b/>
          <w:color w:val="800000"/>
          <w:sz w:val="24"/>
          <w:szCs w:val="24"/>
        </w:rPr>
        <w:t xml:space="preserve"> </w:t>
      </w:r>
    </w:p>
    <w:p w:rsidR="00383029" w:rsidRDefault="00383029" w:rsidP="00A06639">
      <w:pPr>
        <w:rPr>
          <w:rFonts w:cstheme="minorHAnsi"/>
          <w:b/>
          <w:color w:val="800000"/>
          <w:sz w:val="24"/>
          <w:szCs w:val="24"/>
        </w:rPr>
      </w:pPr>
      <w:r w:rsidRPr="005C2059">
        <w:rPr>
          <w:rFonts w:cstheme="minorHAnsi"/>
          <w:b/>
          <w:color w:val="800000"/>
          <w:sz w:val="24"/>
          <w:szCs w:val="24"/>
        </w:rPr>
        <w:t xml:space="preserve"> </w:t>
      </w:r>
      <w:hyperlink r:id="rId14" w:history="1">
        <w:r w:rsidR="005C2059" w:rsidRPr="005C2059">
          <w:rPr>
            <w:rStyle w:val="Lienhypertexte"/>
            <w:b/>
          </w:rPr>
          <w:t>boursiers</w:t>
        </w:r>
        <w:r w:rsidR="005C2059" w:rsidRPr="005C2059">
          <w:rPr>
            <w:rStyle w:val="Lienhypertexte"/>
            <w:rFonts w:cstheme="minorHAnsi"/>
            <w:b/>
            <w:sz w:val="24"/>
            <w:szCs w:val="24"/>
          </w:rPr>
          <w:t>@mncparis.fr</w:t>
        </w:r>
      </w:hyperlink>
      <w:r w:rsidR="00A06639" w:rsidRPr="00A06639">
        <w:rPr>
          <w:rFonts w:cstheme="minorHAnsi"/>
          <w:b/>
          <w:color w:val="800000"/>
          <w:sz w:val="24"/>
          <w:szCs w:val="24"/>
        </w:rPr>
        <w:t xml:space="preserve">  et</w:t>
      </w:r>
      <w:r w:rsidR="005C2059">
        <w:rPr>
          <w:rFonts w:cstheme="minorHAnsi"/>
          <w:b/>
          <w:color w:val="800000"/>
          <w:sz w:val="24"/>
          <w:szCs w:val="24"/>
        </w:rPr>
        <w:t xml:space="preserve"> </w:t>
      </w:r>
      <w:r w:rsidR="00A06639" w:rsidRPr="00A06639">
        <w:rPr>
          <w:rFonts w:cstheme="minorHAnsi"/>
          <w:b/>
          <w:color w:val="800000"/>
          <w:sz w:val="24"/>
          <w:szCs w:val="24"/>
        </w:rPr>
        <w:t xml:space="preserve"> </w:t>
      </w:r>
      <w:hyperlink r:id="rId15" w:history="1">
        <w:r w:rsidRPr="00A06639">
          <w:rPr>
            <w:rStyle w:val="Lienhypertexte"/>
            <w:rFonts w:cstheme="minorHAnsi"/>
            <w:b/>
            <w:sz w:val="24"/>
            <w:szCs w:val="24"/>
          </w:rPr>
          <w:t>agnes.siraut@mncparis.fr</w:t>
        </w:r>
      </w:hyperlink>
      <w:r w:rsidRPr="00A06639">
        <w:rPr>
          <w:rFonts w:cstheme="minorHAnsi"/>
          <w:b/>
          <w:color w:val="800000"/>
          <w:sz w:val="24"/>
          <w:szCs w:val="24"/>
        </w:rPr>
        <w:t xml:space="preserve"> </w:t>
      </w:r>
      <w:r w:rsidR="009A3DF1" w:rsidRPr="00A06639">
        <w:rPr>
          <w:rFonts w:cstheme="minorHAnsi"/>
          <w:b/>
          <w:color w:val="800000"/>
          <w:sz w:val="24"/>
          <w:szCs w:val="24"/>
        </w:rPr>
        <w:t xml:space="preserve"> avant le </w:t>
      </w:r>
      <w:r w:rsidR="005C2059">
        <w:rPr>
          <w:rFonts w:cstheme="minorHAnsi"/>
          <w:b/>
          <w:color w:val="800000"/>
          <w:sz w:val="24"/>
          <w:szCs w:val="24"/>
        </w:rPr>
        <w:t>2</w:t>
      </w:r>
      <w:r w:rsidR="009A3DF1" w:rsidRPr="00A06639">
        <w:rPr>
          <w:rFonts w:cstheme="minorHAnsi"/>
          <w:b/>
          <w:color w:val="800000"/>
          <w:sz w:val="24"/>
          <w:szCs w:val="24"/>
        </w:rPr>
        <w:t>0 juillet 2012</w:t>
      </w:r>
    </w:p>
    <w:p w:rsidR="00A06639" w:rsidRDefault="00A06639" w:rsidP="00A06639">
      <w:pPr>
        <w:rPr>
          <w:rFonts w:cstheme="minorHAnsi"/>
          <w:b/>
          <w:color w:val="800000"/>
          <w:sz w:val="24"/>
          <w:szCs w:val="24"/>
        </w:rPr>
      </w:pPr>
    </w:p>
    <w:p w:rsidR="003348EF" w:rsidRDefault="003348EF" w:rsidP="00A06639">
      <w:pPr>
        <w:rPr>
          <w:rFonts w:cstheme="minorHAnsi"/>
          <w:b/>
          <w:color w:val="800000"/>
          <w:sz w:val="24"/>
          <w:szCs w:val="24"/>
        </w:rPr>
      </w:pPr>
    </w:p>
    <w:p w:rsidR="003348EF" w:rsidRDefault="003348EF" w:rsidP="00A06639">
      <w:pPr>
        <w:rPr>
          <w:rFonts w:cstheme="minorHAnsi"/>
          <w:b/>
          <w:color w:val="800000"/>
          <w:sz w:val="24"/>
          <w:szCs w:val="24"/>
        </w:rPr>
      </w:pPr>
    </w:p>
    <w:p w:rsidR="003348EF" w:rsidRDefault="003348EF" w:rsidP="00A06639">
      <w:pPr>
        <w:rPr>
          <w:rFonts w:cstheme="minorHAnsi"/>
          <w:b/>
          <w:color w:val="800000"/>
          <w:sz w:val="24"/>
          <w:szCs w:val="24"/>
        </w:rPr>
      </w:pPr>
    </w:p>
    <w:p w:rsidR="003348EF" w:rsidRDefault="003348EF" w:rsidP="00A06639">
      <w:pPr>
        <w:rPr>
          <w:rFonts w:cstheme="minorHAnsi"/>
          <w:b/>
          <w:color w:val="800000"/>
          <w:sz w:val="24"/>
          <w:szCs w:val="24"/>
        </w:rPr>
      </w:pPr>
    </w:p>
    <w:p w:rsidR="003348EF" w:rsidRDefault="003348EF" w:rsidP="00A06639">
      <w:pPr>
        <w:rPr>
          <w:rFonts w:cstheme="minorHAnsi"/>
          <w:b/>
          <w:color w:val="800000"/>
          <w:sz w:val="24"/>
          <w:szCs w:val="24"/>
        </w:rPr>
      </w:pPr>
    </w:p>
    <w:p w:rsidR="003348EF" w:rsidRDefault="003348EF" w:rsidP="00A06639">
      <w:pPr>
        <w:rPr>
          <w:rFonts w:cstheme="minorHAnsi"/>
          <w:b/>
          <w:color w:val="800000"/>
          <w:sz w:val="24"/>
          <w:szCs w:val="24"/>
        </w:rPr>
      </w:pPr>
    </w:p>
    <w:sectPr w:rsidR="003348EF" w:rsidSect="00E43B48">
      <w:pgSz w:w="11906" w:h="16838"/>
      <w:pgMar w:top="851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635"/>
    <w:multiLevelType w:val="hybridMultilevel"/>
    <w:tmpl w:val="C2167A54"/>
    <w:lvl w:ilvl="0" w:tplc="595A2D4A"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80F5F"/>
    <w:multiLevelType w:val="hybridMultilevel"/>
    <w:tmpl w:val="C6FC2F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26BA0"/>
    <w:multiLevelType w:val="hybridMultilevel"/>
    <w:tmpl w:val="8B7C7F38"/>
    <w:lvl w:ilvl="0" w:tplc="072A28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878BB"/>
    <w:multiLevelType w:val="hybridMultilevel"/>
    <w:tmpl w:val="C67C3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16FB8"/>
    <w:multiLevelType w:val="hybridMultilevel"/>
    <w:tmpl w:val="0C403FF0"/>
    <w:lvl w:ilvl="0" w:tplc="AA421F66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9EA1FBF"/>
    <w:multiLevelType w:val="hybridMultilevel"/>
    <w:tmpl w:val="70AE1D30"/>
    <w:lvl w:ilvl="0" w:tplc="774864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044344"/>
    <w:multiLevelType w:val="hybridMultilevel"/>
    <w:tmpl w:val="0C403FF0"/>
    <w:lvl w:ilvl="0" w:tplc="AA421F6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EB62DD"/>
    <w:multiLevelType w:val="hybridMultilevel"/>
    <w:tmpl w:val="8B7C7F38"/>
    <w:lvl w:ilvl="0" w:tplc="072A28B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1D497E"/>
    <w:multiLevelType w:val="hybridMultilevel"/>
    <w:tmpl w:val="EBA0FC1C"/>
    <w:lvl w:ilvl="0" w:tplc="5DB691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409"/>
    <w:rsid w:val="00011240"/>
    <w:rsid w:val="000314FA"/>
    <w:rsid w:val="0005415E"/>
    <w:rsid w:val="00064CD1"/>
    <w:rsid w:val="000735B1"/>
    <w:rsid w:val="0008387F"/>
    <w:rsid w:val="000C45C9"/>
    <w:rsid w:val="000F7DE9"/>
    <w:rsid w:val="0011757E"/>
    <w:rsid w:val="00147704"/>
    <w:rsid w:val="001A2321"/>
    <w:rsid w:val="001F25C2"/>
    <w:rsid w:val="001F2BBD"/>
    <w:rsid w:val="00255B8E"/>
    <w:rsid w:val="002E05F7"/>
    <w:rsid w:val="003348EF"/>
    <w:rsid w:val="00383029"/>
    <w:rsid w:val="003C20A4"/>
    <w:rsid w:val="003C402B"/>
    <w:rsid w:val="004168BF"/>
    <w:rsid w:val="00484381"/>
    <w:rsid w:val="0048457E"/>
    <w:rsid w:val="00493A7D"/>
    <w:rsid w:val="004C085D"/>
    <w:rsid w:val="004C2C24"/>
    <w:rsid w:val="004F40F8"/>
    <w:rsid w:val="00517A3D"/>
    <w:rsid w:val="00546E75"/>
    <w:rsid w:val="00583717"/>
    <w:rsid w:val="005C2059"/>
    <w:rsid w:val="00696682"/>
    <w:rsid w:val="007050D7"/>
    <w:rsid w:val="00726C0E"/>
    <w:rsid w:val="007421D1"/>
    <w:rsid w:val="0075642D"/>
    <w:rsid w:val="007B7AE6"/>
    <w:rsid w:val="007F30DB"/>
    <w:rsid w:val="008013A8"/>
    <w:rsid w:val="00846C79"/>
    <w:rsid w:val="00863FCC"/>
    <w:rsid w:val="008E6409"/>
    <w:rsid w:val="00993BD9"/>
    <w:rsid w:val="009A3DF1"/>
    <w:rsid w:val="009F223F"/>
    <w:rsid w:val="00A01A5A"/>
    <w:rsid w:val="00A06639"/>
    <w:rsid w:val="00A13681"/>
    <w:rsid w:val="00A70187"/>
    <w:rsid w:val="00A81BB3"/>
    <w:rsid w:val="00A82AB9"/>
    <w:rsid w:val="00AB551D"/>
    <w:rsid w:val="00B4210D"/>
    <w:rsid w:val="00B4517B"/>
    <w:rsid w:val="00B6545F"/>
    <w:rsid w:val="00BA424B"/>
    <w:rsid w:val="00BD7C66"/>
    <w:rsid w:val="00BE33D5"/>
    <w:rsid w:val="00BF0F7B"/>
    <w:rsid w:val="00BF0FB5"/>
    <w:rsid w:val="00C6112C"/>
    <w:rsid w:val="00C97153"/>
    <w:rsid w:val="00CA0FDB"/>
    <w:rsid w:val="00CD1E8B"/>
    <w:rsid w:val="00CF003D"/>
    <w:rsid w:val="00D04A3C"/>
    <w:rsid w:val="00D81B2D"/>
    <w:rsid w:val="00DB3D28"/>
    <w:rsid w:val="00E046C9"/>
    <w:rsid w:val="00E41B7D"/>
    <w:rsid w:val="00E43B48"/>
    <w:rsid w:val="00E67974"/>
    <w:rsid w:val="00E85264"/>
    <w:rsid w:val="00EC0508"/>
    <w:rsid w:val="00EF062D"/>
    <w:rsid w:val="00F12B06"/>
    <w:rsid w:val="00F16964"/>
    <w:rsid w:val="00F74EA3"/>
    <w:rsid w:val="00F9119F"/>
    <w:rsid w:val="00FA0448"/>
    <w:rsid w:val="00FA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3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F30DB"/>
    <w:pPr>
      <w:ind w:left="720"/>
      <w:contextualSpacing/>
    </w:pPr>
  </w:style>
  <w:style w:type="table" w:styleId="Grilledutableau">
    <w:name w:val="Table Grid"/>
    <w:basedOn w:val="TableauNormal"/>
    <w:uiPriority w:val="59"/>
    <w:rsid w:val="00CD1E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C971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boursiers@mncparis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prenom.nom@serveur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gnes.siraut@mncparis.fr" TargetMode="Externa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bing.com/images/search?q=carte+de+la+nouvelle+cal%c3%a9donie&amp;view=detail&amp;id=F6E0B30268081D3388EBD2845D66E684667A6FEB&amp;first=0" TargetMode="External"/><Relationship Id="rId14" Type="http://schemas.openxmlformats.org/officeDocument/2006/relationships/hyperlink" Target="mailto:boursiers@mncpari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4DA8D-B246-43F4-8B47-213255B3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Agnes Siraut</dc:creator>
  <cp:lastModifiedBy>Agnes Siraut</cp:lastModifiedBy>
  <cp:revision>8</cp:revision>
  <cp:lastPrinted>2012-04-18T11:51:00Z</cp:lastPrinted>
  <dcterms:created xsi:type="dcterms:W3CDTF">2012-05-11T12:56:00Z</dcterms:created>
  <dcterms:modified xsi:type="dcterms:W3CDTF">2012-06-19T13:48:00Z</dcterms:modified>
</cp:coreProperties>
</file>